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4FE83" w14:textId="77777777" w:rsidR="00C93E49" w:rsidRDefault="00C93E49">
      <w:pPr>
        <w:pStyle w:val="Title"/>
        <w:jc w:val="center"/>
        <w:rPr>
          <w:b/>
          <w:bCs/>
          <w:color w:val="2C5A77"/>
          <w:sz w:val="76"/>
          <w:szCs w:val="76"/>
        </w:rPr>
      </w:pPr>
    </w:p>
    <w:p w14:paraId="0E3034C0" w14:textId="77777777" w:rsidR="00C93E49" w:rsidRDefault="00C93E49">
      <w:pPr>
        <w:pStyle w:val="Title"/>
        <w:jc w:val="center"/>
        <w:rPr>
          <w:b/>
          <w:bCs/>
          <w:color w:val="2C5A77"/>
          <w:sz w:val="76"/>
          <w:szCs w:val="76"/>
        </w:rPr>
      </w:pPr>
    </w:p>
    <w:p w14:paraId="256AE1FD" w14:textId="77777777" w:rsidR="00C93E49" w:rsidRDefault="00C93E49">
      <w:pPr>
        <w:pStyle w:val="Title"/>
        <w:jc w:val="center"/>
        <w:rPr>
          <w:b/>
          <w:bCs/>
          <w:color w:val="2C5A77"/>
          <w:sz w:val="76"/>
          <w:szCs w:val="76"/>
        </w:rPr>
      </w:pPr>
    </w:p>
    <w:p w14:paraId="2A807ADC" w14:textId="77777777" w:rsidR="00C93E49" w:rsidRDefault="00C93E49">
      <w:pPr>
        <w:pStyle w:val="Title"/>
        <w:jc w:val="center"/>
        <w:rPr>
          <w:b/>
          <w:bCs/>
          <w:color w:val="2C5A77"/>
          <w:sz w:val="76"/>
          <w:szCs w:val="76"/>
        </w:rPr>
      </w:pPr>
    </w:p>
    <w:p w14:paraId="3B9D1AF9" w14:textId="77777777" w:rsidR="00E26645" w:rsidRDefault="00000000" w:rsidP="00DE1BDF">
      <w:pPr>
        <w:pStyle w:val="Title"/>
        <w:jc w:val="center"/>
        <w:rPr>
          <w:sz w:val="84"/>
          <w:szCs w:val="84"/>
        </w:rPr>
      </w:pPr>
      <w:r w:rsidRPr="00DE1BDF">
        <w:rPr>
          <w:b/>
          <w:color w:val="2C5A77"/>
          <w:sz w:val="84"/>
          <w:szCs w:val="84"/>
        </w:rPr>
        <w:t>Meeting the PEP</w:t>
      </w:r>
      <w:r w:rsidRPr="00DE1BDF">
        <w:rPr>
          <w:b/>
          <w:sz w:val="84"/>
          <w:szCs w:val="84"/>
        </w:rPr>
        <w:br/>
      </w:r>
      <w:r w:rsidR="00DE1BDF" w:rsidRPr="00DE1BDF">
        <w:rPr>
          <w:b/>
          <w:bCs/>
          <w:color w:val="C9A227"/>
          <w:sz w:val="84"/>
          <w:szCs w:val="84"/>
        </w:rPr>
        <w:t>GOLD</w:t>
      </w:r>
      <w:r w:rsidR="00DE1BDF" w:rsidRPr="00DE1BDF">
        <w:rPr>
          <w:b/>
          <w:bCs/>
          <w:color w:val="2C5A77"/>
          <w:sz w:val="84"/>
          <w:szCs w:val="84"/>
        </w:rPr>
        <w:t xml:space="preserve"> / GREEN</w:t>
      </w:r>
      <w:r w:rsidR="00DE1BDF" w:rsidRPr="00DE1BDF">
        <w:rPr>
          <w:b/>
          <w:bCs/>
          <w:sz w:val="84"/>
          <w:szCs w:val="84"/>
        </w:rPr>
        <w:br/>
      </w:r>
      <w:r w:rsidR="00DE1BDF" w:rsidRPr="00DE1BDF">
        <w:rPr>
          <w:b/>
          <w:bCs/>
          <w:color w:val="2C5A77"/>
          <w:sz w:val="84"/>
          <w:szCs w:val="84"/>
        </w:rPr>
        <w:t>STANDARD</w:t>
      </w:r>
    </w:p>
    <w:p w14:paraId="7790BBD2" w14:textId="77777777" w:rsidR="00E26645" w:rsidRDefault="007C1E3F">
      <w:pPr>
        <w:pStyle w:val="Subtitle"/>
        <w:jc w:val="center"/>
        <w:rPr>
          <w:color w:val="2E7D32"/>
        </w:rPr>
      </w:pPr>
      <w:r w:rsidRPr="007C1E3F">
        <w:rPr>
          <w:b/>
          <w:bCs/>
          <w:color w:val="2E7D32"/>
        </w:rPr>
        <w:t>Your practical route to a high-quality PEP</w:t>
      </w:r>
      <w:r w:rsidRPr="007C1E3F">
        <w:rPr>
          <w:color w:val="2E7D32"/>
        </w:rPr>
        <w:br/>
      </w:r>
      <w:r w:rsidR="00000000" w:rsidRPr="007C1E3F">
        <w:rPr>
          <w:color w:val="2C5A77"/>
          <w:sz w:val="30"/>
          <w:szCs w:val="30"/>
        </w:rPr>
        <w:t>A concise guide for Designated Teachers</w:t>
      </w:r>
      <w:r w:rsidR="00000000" w:rsidRPr="007C1E3F">
        <w:rPr>
          <w:color w:val="2E7D32"/>
        </w:rPr>
        <w:br/>
      </w:r>
      <w:r w:rsidR="00000000" w:rsidRPr="007C1E3F">
        <w:rPr>
          <w:color w:val="595959"/>
          <w:sz w:val="22"/>
        </w:rPr>
        <w:t>Lancashire Virtual School | September 2026</w:t>
      </w:r>
    </w:p>
    <w:p w14:paraId="2C1094C5" w14:textId="7D2B0A1D" w:rsidR="00404131" w:rsidRDefault="00404131" w:rsidP="005737F0">
      <w:pPr>
        <w:sectPr w:rsidR="00404131" w:rsidSect="001427AA">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454" w:footer="454" w:gutter="0"/>
          <w:cols w:space="708"/>
          <w:titlePg/>
          <w:docGrid w:linePitch="360"/>
        </w:sectPr>
      </w:pPr>
    </w:p>
    <w:p w14:paraId="683D852E" w14:textId="1691F0AD" w:rsidR="00ED02DC" w:rsidRDefault="00ED02DC">
      <w:pPr>
        <w:rPr>
          <w:color w:val="595959"/>
          <w:kern w:val="2"/>
          <w14:ligatures w14:val="standardContextual"/>
        </w:rPr>
      </w:pPr>
    </w:p>
    <w:tbl>
      <w:tblPr>
        <w:tblStyle w:val="GridTable4-Accent1"/>
        <w:tblW w:w="5161" w:type="pct"/>
        <w:tblLook w:val="04A0" w:firstRow="1" w:lastRow="0" w:firstColumn="1" w:lastColumn="0" w:noHBand="0" w:noVBand="1"/>
      </w:tblPr>
      <w:tblGrid>
        <w:gridCol w:w="9352"/>
      </w:tblGrid>
      <w:tr w:rsidR="00ED02DC" w14:paraId="513BD2C2" w14:textId="77777777" w:rsidTr="00CB42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hideMark/>
          </w:tcPr>
          <w:p w14:paraId="5D76B44A" w14:textId="77777777" w:rsidR="00ED02DC" w:rsidRDefault="00ED02DC">
            <w:pPr>
              <w:rPr>
                <w:kern w:val="2"/>
                <w14:ligatures w14:val="standardContextual"/>
              </w:rPr>
            </w:pPr>
            <w:r>
              <w:t>Purpose</w:t>
            </w:r>
          </w:p>
          <w:p w14:paraId="2DEF527A" w14:textId="77777777" w:rsidR="00ED02DC" w:rsidRDefault="00ED02DC">
            <w:r>
              <w:t>Use this guide while completing and reviewing the PEP. It translates the Lancashire Virtual School quality assurance criteria into practical checks. The aim is for every quality-assured section to meet the Green standard, with clear links between need, pupil voice, targets, support and funding.</w:t>
            </w:r>
          </w:p>
        </w:tc>
      </w:tr>
    </w:tbl>
    <w:p w14:paraId="19ED7A5F" w14:textId="77777777" w:rsidR="005C660E" w:rsidRDefault="005C660E" w:rsidP="00327431">
      <w:pPr>
        <w:pStyle w:val="Heading1"/>
        <w:rPr>
          <w:rFonts w:ascii="Arial" w:hAnsi="Arial" w:cs="Arial"/>
          <w:sz w:val="36"/>
          <w:szCs w:val="24"/>
        </w:rPr>
      </w:pPr>
    </w:p>
    <w:p w14:paraId="45F76390" w14:textId="06021BB4" w:rsidR="00E26645" w:rsidRDefault="00327431" w:rsidP="00327431">
      <w:pPr>
        <w:pStyle w:val="Heading1"/>
        <w:rPr>
          <w:rFonts w:ascii="Arial" w:hAnsi="Arial" w:cs="Arial"/>
          <w:sz w:val="36"/>
          <w:szCs w:val="24"/>
        </w:rPr>
      </w:pPr>
      <w:r w:rsidRPr="005C660E">
        <w:rPr>
          <w:rFonts w:ascii="Arial" w:hAnsi="Arial" w:cs="Arial"/>
          <w:sz w:val="36"/>
          <w:szCs w:val="24"/>
        </w:rPr>
        <w:t>If every</w:t>
      </w:r>
      <w:r w:rsidR="00000000" w:rsidRPr="005C660E">
        <w:rPr>
          <w:rFonts w:ascii="Arial" w:hAnsi="Arial" w:cs="Arial"/>
          <w:sz w:val="36"/>
          <w:szCs w:val="24"/>
        </w:rPr>
        <w:t xml:space="preserve"> section </w:t>
      </w:r>
      <w:r w:rsidRPr="005C660E">
        <w:rPr>
          <w:rFonts w:ascii="Arial" w:hAnsi="Arial" w:cs="Arial"/>
          <w:sz w:val="36"/>
          <w:szCs w:val="24"/>
        </w:rPr>
        <w:t>meets</w:t>
      </w:r>
      <w:r w:rsidR="00000000" w:rsidRPr="005C660E">
        <w:rPr>
          <w:rFonts w:ascii="Arial" w:hAnsi="Arial" w:cs="Arial"/>
          <w:sz w:val="36"/>
          <w:szCs w:val="24"/>
        </w:rPr>
        <w:t xml:space="preserve"> the </w:t>
      </w:r>
      <w:r w:rsidR="00000000" w:rsidRPr="005C660E">
        <w:rPr>
          <w:rFonts w:ascii="Arial" w:hAnsi="Arial" w:cs="Arial"/>
          <w:sz w:val="36"/>
          <w:szCs w:val="24"/>
        </w:rPr>
        <w:t>Green</w:t>
      </w:r>
      <w:r w:rsidR="00000000" w:rsidRPr="005C660E">
        <w:rPr>
          <w:rFonts w:ascii="Arial" w:hAnsi="Arial" w:cs="Arial"/>
          <w:sz w:val="36"/>
          <w:szCs w:val="24"/>
        </w:rPr>
        <w:t xml:space="preserve"> standard</w:t>
      </w:r>
      <w:r w:rsidRPr="005C660E">
        <w:rPr>
          <w:rFonts w:ascii="Arial" w:hAnsi="Arial" w:cs="Arial"/>
          <w:sz w:val="36"/>
          <w:szCs w:val="24"/>
        </w:rPr>
        <w:t xml:space="preserve"> and</w:t>
      </w:r>
      <w:r w:rsidR="00000000" w:rsidRPr="005C660E">
        <w:rPr>
          <w:rFonts w:ascii="Arial" w:hAnsi="Arial" w:cs="Arial"/>
          <w:sz w:val="36"/>
          <w:szCs w:val="24"/>
        </w:rPr>
        <w:t xml:space="preserve"> no</w:t>
      </w:r>
      <w:r w:rsidR="00000000" w:rsidRPr="005C660E">
        <w:rPr>
          <w:rFonts w:ascii="Arial" w:hAnsi="Arial" w:cs="Arial"/>
          <w:sz w:val="36"/>
          <w:szCs w:val="24"/>
        </w:rPr>
        <w:t xml:space="preserve"> further </w:t>
      </w:r>
      <w:r w:rsidR="00000000" w:rsidRPr="005C660E">
        <w:rPr>
          <w:rFonts w:ascii="Arial" w:hAnsi="Arial" w:cs="Arial"/>
          <w:sz w:val="36"/>
          <w:szCs w:val="24"/>
        </w:rPr>
        <w:t xml:space="preserve">improvements </w:t>
      </w:r>
      <w:r w:rsidRPr="005C660E">
        <w:rPr>
          <w:rFonts w:ascii="Arial" w:hAnsi="Arial" w:cs="Arial"/>
          <w:sz w:val="36"/>
          <w:szCs w:val="24"/>
        </w:rPr>
        <w:t xml:space="preserve">are </w:t>
      </w:r>
      <w:r w:rsidR="00000000" w:rsidRPr="005C660E">
        <w:rPr>
          <w:rFonts w:ascii="Arial" w:hAnsi="Arial" w:cs="Arial"/>
          <w:sz w:val="36"/>
          <w:szCs w:val="24"/>
        </w:rPr>
        <w:t>required</w:t>
      </w:r>
      <w:r w:rsidR="00000000" w:rsidRPr="005C660E">
        <w:rPr>
          <w:rFonts w:ascii="Arial" w:hAnsi="Arial" w:cs="Arial"/>
          <w:sz w:val="36"/>
          <w:szCs w:val="24"/>
        </w:rPr>
        <w:t xml:space="preserve">, the PEP </w:t>
      </w:r>
      <w:r w:rsidRPr="005C660E">
        <w:rPr>
          <w:rFonts w:ascii="Arial" w:hAnsi="Arial" w:cs="Arial"/>
          <w:sz w:val="36"/>
          <w:szCs w:val="24"/>
        </w:rPr>
        <w:t>achieves</w:t>
      </w:r>
      <w:r w:rsidR="00000000" w:rsidRPr="005C660E">
        <w:rPr>
          <w:rFonts w:ascii="Arial" w:hAnsi="Arial" w:cs="Arial"/>
          <w:sz w:val="36"/>
          <w:szCs w:val="24"/>
        </w:rPr>
        <w:t xml:space="preserve"> the </w:t>
      </w:r>
      <w:r w:rsidR="00000000" w:rsidRPr="005C660E">
        <w:rPr>
          <w:rFonts w:ascii="Arial" w:hAnsi="Arial" w:cs="Arial"/>
          <w:color w:val="000000"/>
          <w:sz w:val="36"/>
          <w:szCs w:val="24"/>
          <w:shd w:val="clear" w:color="auto" w:fill="C9A227"/>
        </w:rPr>
        <w:t>GOLD</w:t>
      </w:r>
      <w:r w:rsidR="00000000" w:rsidRPr="005C660E">
        <w:rPr>
          <w:rFonts w:ascii="Arial" w:hAnsi="Arial" w:cs="Arial"/>
          <w:sz w:val="36"/>
          <w:szCs w:val="24"/>
        </w:rPr>
        <w:t xml:space="preserve"> standard.</w:t>
      </w:r>
    </w:p>
    <w:p w14:paraId="78ED04F3" w14:textId="77777777" w:rsidR="005C660E" w:rsidRPr="005C660E" w:rsidRDefault="005C660E" w:rsidP="005C660E"/>
    <w:p w14:paraId="680AB5C2" w14:textId="37D470CA" w:rsidR="00ED02DC" w:rsidRDefault="00ED02DC">
      <w:pPr>
        <w:pStyle w:val="Heading1"/>
        <w:rPr>
          <w:rFonts w:ascii="Arial" w:hAnsi="Arial"/>
          <w:kern w:val="36"/>
          <w14:ligatures w14:val="standardContextual"/>
        </w:rPr>
      </w:pPr>
      <w:r>
        <w:rPr>
          <w:rFonts w:ascii="Arial" w:hAnsi="Arial"/>
        </w:rPr>
        <w:t>The Green thread</w:t>
      </w:r>
    </w:p>
    <w:tbl>
      <w:tblPr>
        <w:tblStyle w:val="GridTable4-Accent1"/>
        <w:tblW w:w="5161" w:type="pct"/>
        <w:tblLook w:val="04A0" w:firstRow="1" w:lastRow="0" w:firstColumn="1" w:lastColumn="0" w:noHBand="0" w:noVBand="1"/>
      </w:tblPr>
      <w:tblGrid>
        <w:gridCol w:w="1839"/>
        <w:gridCol w:w="7513"/>
      </w:tblGrid>
      <w:tr w:rsidR="00ED02DC" w14:paraId="640FDFE3" w14:textId="77777777" w:rsidTr="00CB42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 w:type="pct"/>
            <w:shd w:val="clear" w:color="auto" w:fill="2E7D32"/>
            <w:hideMark/>
          </w:tcPr>
          <w:p w14:paraId="76FBADE9" w14:textId="77777777" w:rsidR="00ED02DC" w:rsidRDefault="00ED02DC">
            <w:pPr>
              <w:rPr>
                <w:color w:val="FFFFFF"/>
                <w:kern w:val="2"/>
                <w14:ligatures w14:val="standardContextual"/>
              </w:rPr>
            </w:pPr>
            <w:r>
              <w:rPr>
                <w:color w:val="FFFFFF"/>
              </w:rPr>
              <w:t>1. Listen</w:t>
            </w:r>
          </w:p>
        </w:tc>
        <w:tc>
          <w:tcPr>
            <w:tcW w:w="4017" w:type="pct"/>
            <w:hideMark/>
          </w:tcPr>
          <w:p w14:paraId="304BB949" w14:textId="77777777" w:rsidR="00ED02DC" w:rsidRDefault="00ED02DC">
            <w:pPr>
              <w:cnfStyle w:val="100000000000" w:firstRow="1" w:lastRow="0" w:firstColumn="0" w:lastColumn="0" w:oddVBand="0" w:evenVBand="0" w:oddHBand="0" w:evenHBand="0" w:firstRowFirstColumn="0" w:firstRowLastColumn="0" w:lastRowFirstColumn="0" w:lastRowLastColumn="0"/>
            </w:pPr>
            <w:r>
              <w:t>Capture the young person’s views, wishes, feelings, strengths, concerns and preferences.</w:t>
            </w:r>
          </w:p>
        </w:tc>
      </w:tr>
      <w:tr w:rsidR="00ED02DC" w14:paraId="299D833D" w14:textId="77777777" w:rsidTr="00CB4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 w:type="pct"/>
            <w:shd w:val="clear" w:color="auto" w:fill="2E7D32"/>
            <w:hideMark/>
          </w:tcPr>
          <w:p w14:paraId="500CF469" w14:textId="77777777" w:rsidR="00ED02DC" w:rsidRDefault="00ED02DC">
            <w:pPr>
              <w:rPr>
                <w:color w:val="FFFFFF"/>
              </w:rPr>
            </w:pPr>
            <w:r>
              <w:rPr>
                <w:color w:val="FFFFFF"/>
              </w:rPr>
              <w:t>2. Understand</w:t>
            </w:r>
          </w:p>
        </w:tc>
        <w:tc>
          <w:tcPr>
            <w:tcW w:w="4017" w:type="pct"/>
            <w:hideMark/>
          </w:tcPr>
          <w:p w14:paraId="1C093E08" w14:textId="77777777" w:rsidR="00ED02DC" w:rsidRDefault="00ED02DC">
            <w:pPr>
              <w:cnfStyle w:val="000000100000" w:firstRow="0" w:lastRow="0" w:firstColumn="0" w:lastColumn="0" w:oddVBand="0" w:evenVBand="0" w:oddHBand="1" w:evenHBand="0" w:firstRowFirstColumn="0" w:firstRowLastColumn="0" w:lastRowFirstColumn="0" w:lastRowLastColumn="0"/>
            </w:pPr>
            <w:r>
              <w:t>Record a current, detailed picture of education, progress, support and emotional health and wellbeing.</w:t>
            </w:r>
          </w:p>
        </w:tc>
      </w:tr>
      <w:tr w:rsidR="00ED02DC" w14:paraId="7D9E775B" w14:textId="77777777" w:rsidTr="00CB42F9">
        <w:tc>
          <w:tcPr>
            <w:cnfStyle w:val="001000000000" w:firstRow="0" w:lastRow="0" w:firstColumn="1" w:lastColumn="0" w:oddVBand="0" w:evenVBand="0" w:oddHBand="0" w:evenHBand="0" w:firstRowFirstColumn="0" w:firstRowLastColumn="0" w:lastRowFirstColumn="0" w:lastRowLastColumn="0"/>
            <w:tcW w:w="983" w:type="pct"/>
            <w:shd w:val="clear" w:color="auto" w:fill="2E7D32"/>
            <w:hideMark/>
          </w:tcPr>
          <w:p w14:paraId="1AC075D5" w14:textId="77777777" w:rsidR="00ED02DC" w:rsidRDefault="00ED02DC">
            <w:pPr>
              <w:rPr>
                <w:color w:val="FFFFFF"/>
              </w:rPr>
            </w:pPr>
            <w:r>
              <w:rPr>
                <w:color w:val="FFFFFF"/>
              </w:rPr>
              <w:t>3. Review</w:t>
            </w:r>
          </w:p>
        </w:tc>
        <w:tc>
          <w:tcPr>
            <w:tcW w:w="4017" w:type="pct"/>
            <w:hideMark/>
          </w:tcPr>
          <w:p w14:paraId="64752878" w14:textId="77777777" w:rsidR="00ED02DC" w:rsidRDefault="00ED02DC">
            <w:pPr>
              <w:cnfStyle w:val="000000000000" w:firstRow="0" w:lastRow="0" w:firstColumn="0" w:lastColumn="0" w:oddVBand="0" w:evenVBand="0" w:oddHBand="0" w:evenHBand="0" w:firstRowFirstColumn="0" w:firstRowLastColumn="0" w:lastRowFirstColumn="0" w:lastRowLastColumn="0"/>
            </w:pPr>
            <w:r>
              <w:t>Evaluate previous targets using results, evidence, reasons and next steps.</w:t>
            </w:r>
          </w:p>
        </w:tc>
      </w:tr>
      <w:tr w:rsidR="00ED02DC" w14:paraId="2EE52CED" w14:textId="77777777" w:rsidTr="00CB4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 w:type="pct"/>
            <w:shd w:val="clear" w:color="auto" w:fill="2E7D32"/>
            <w:hideMark/>
          </w:tcPr>
          <w:p w14:paraId="4355D040" w14:textId="77777777" w:rsidR="00ED02DC" w:rsidRDefault="00ED02DC">
            <w:pPr>
              <w:rPr>
                <w:color w:val="FFFFFF"/>
              </w:rPr>
            </w:pPr>
            <w:r>
              <w:rPr>
                <w:color w:val="FFFFFF"/>
              </w:rPr>
              <w:t>4. Plan</w:t>
            </w:r>
          </w:p>
        </w:tc>
        <w:tc>
          <w:tcPr>
            <w:tcW w:w="4017" w:type="pct"/>
            <w:hideMark/>
          </w:tcPr>
          <w:p w14:paraId="4E22FA32" w14:textId="77777777" w:rsidR="00ED02DC" w:rsidRDefault="00ED02DC">
            <w:pPr>
              <w:cnfStyle w:val="000000100000" w:firstRow="0" w:lastRow="0" w:firstColumn="0" w:lastColumn="0" w:oddVBand="0" w:evenVBand="0" w:oddHBand="1" w:evenHBand="0" w:firstRowFirstColumn="0" w:firstRowLastColumn="0" w:lastRowFirstColumn="0" w:lastRowLastColumn="0"/>
            </w:pPr>
            <w:r>
              <w:t>Set new short-term SMART targets that respond to identified need and reflect aspirations or concerns.</w:t>
            </w:r>
          </w:p>
        </w:tc>
      </w:tr>
      <w:tr w:rsidR="00ED02DC" w14:paraId="74EB0D86" w14:textId="77777777" w:rsidTr="00CB42F9">
        <w:tc>
          <w:tcPr>
            <w:cnfStyle w:val="001000000000" w:firstRow="0" w:lastRow="0" w:firstColumn="1" w:lastColumn="0" w:oddVBand="0" w:evenVBand="0" w:oddHBand="0" w:evenHBand="0" w:firstRowFirstColumn="0" w:firstRowLastColumn="0" w:lastRowFirstColumn="0" w:lastRowLastColumn="0"/>
            <w:tcW w:w="983" w:type="pct"/>
            <w:shd w:val="clear" w:color="auto" w:fill="2E7D32"/>
            <w:hideMark/>
          </w:tcPr>
          <w:p w14:paraId="28F954FE" w14:textId="77777777" w:rsidR="00ED02DC" w:rsidRDefault="00ED02DC">
            <w:pPr>
              <w:rPr>
                <w:color w:val="FFFFFF"/>
              </w:rPr>
            </w:pPr>
            <w:r>
              <w:rPr>
                <w:color w:val="FFFFFF"/>
              </w:rPr>
              <w:t>5. Deliver</w:t>
            </w:r>
          </w:p>
        </w:tc>
        <w:tc>
          <w:tcPr>
            <w:tcW w:w="4017" w:type="pct"/>
            <w:hideMark/>
          </w:tcPr>
          <w:p w14:paraId="003E6666" w14:textId="77777777" w:rsidR="00ED02DC" w:rsidRDefault="00ED02DC">
            <w:pPr>
              <w:cnfStyle w:val="000000000000" w:firstRow="0" w:lastRow="0" w:firstColumn="0" w:lastColumn="0" w:oddVBand="0" w:evenVBand="0" w:oddHBand="0" w:evenHBand="0" w:firstRowFirstColumn="0" w:firstRowLastColumn="0" w:lastRowFirstColumn="0" w:lastRowLastColumn="0"/>
            </w:pPr>
            <w:r>
              <w:t>Specify bespoke actions, timing, frequency and the named responsible adult for each target.</w:t>
            </w:r>
          </w:p>
        </w:tc>
      </w:tr>
      <w:tr w:rsidR="00ED02DC" w14:paraId="532B1F9C" w14:textId="77777777" w:rsidTr="00CB4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 w:type="pct"/>
            <w:shd w:val="clear" w:color="auto" w:fill="2E7D32"/>
            <w:hideMark/>
          </w:tcPr>
          <w:p w14:paraId="7872CFE7" w14:textId="77777777" w:rsidR="00ED02DC" w:rsidRDefault="00ED02DC">
            <w:pPr>
              <w:rPr>
                <w:color w:val="FFFFFF"/>
              </w:rPr>
            </w:pPr>
            <w:r>
              <w:rPr>
                <w:color w:val="FFFFFF"/>
              </w:rPr>
              <w:t>6. Resource</w:t>
            </w:r>
          </w:p>
        </w:tc>
        <w:tc>
          <w:tcPr>
            <w:tcW w:w="4017" w:type="pct"/>
            <w:hideMark/>
          </w:tcPr>
          <w:p w14:paraId="679ED3AA" w14:textId="77777777" w:rsidR="00ED02DC" w:rsidRDefault="00ED02DC">
            <w:pPr>
              <w:cnfStyle w:val="000000100000" w:firstRow="0" w:lastRow="0" w:firstColumn="0" w:lastColumn="0" w:oddVBand="0" w:evenVBand="0" w:oddHBand="1" w:evenHBand="0" w:firstRowFirstColumn="0" w:firstRowLastColumn="0" w:lastRowFirstColumn="0" w:lastRowLastColumn="0"/>
            </w:pPr>
            <w:r>
              <w:t>Cost PPG+/HNF or PEPSA appropriately and link spending directly to current targets and support.</w:t>
            </w:r>
          </w:p>
        </w:tc>
      </w:tr>
    </w:tbl>
    <w:p w14:paraId="2BF81FF4" w14:textId="13D76BF5" w:rsidR="007B425B" w:rsidRDefault="007B425B">
      <w:r>
        <w:br w:type="page"/>
      </w:r>
    </w:p>
    <w:p w14:paraId="50027EF9" w14:textId="09712B97" w:rsidR="00ED02DC" w:rsidRDefault="00ED02DC">
      <w:pPr>
        <w:pBdr>
          <w:top w:val="single" w:sz="8" w:space="0" w:color="70AD47"/>
          <w:left w:val="single" w:sz="8" w:space="0" w:color="70AD47"/>
          <w:bottom w:val="single" w:sz="8" w:space="0" w:color="70AD47"/>
          <w:right w:val="single" w:sz="8" w:space="0" w:color="70AD47"/>
        </w:pBdr>
        <w:shd w:val="clear" w:color="auto" w:fill="E2F0D9"/>
        <w:rPr>
          <w:kern w:val="2"/>
          <w14:ligatures w14:val="standardContextual"/>
        </w:rPr>
      </w:pPr>
      <w:r>
        <w:rPr>
          <w:b/>
          <w:bCs/>
        </w:rPr>
        <w:lastRenderedPageBreak/>
        <w:t>Critical overall grading point:</w:t>
      </w:r>
      <w:r>
        <w:t xml:space="preserve"> New Short-term SMART Targets and Strategies and Interventions must both be Green for the PEP to</w:t>
      </w:r>
      <w:r w:rsidR="0097328D">
        <w:t xml:space="preserve"> be able to</w:t>
      </w:r>
      <w:r>
        <w:t xml:space="preserve"> receive an overall Green grade. No section can be Red.</w:t>
      </w:r>
    </w:p>
    <w:p w14:paraId="36AF3317" w14:textId="77777777" w:rsidR="00ED02DC" w:rsidRDefault="00ED02DC">
      <w:pPr>
        <w:pStyle w:val="Heading1"/>
        <w:divId w:val="2024626411"/>
        <w:rPr>
          <w:rFonts w:ascii="Arial" w:hAnsi="Arial"/>
        </w:rPr>
      </w:pPr>
      <w:r>
        <w:rPr>
          <w:rFonts w:ascii="Arial" w:hAnsi="Arial"/>
        </w:rPr>
        <w:t>Section-by-section Green checklist</w:t>
      </w:r>
    </w:p>
    <w:p w14:paraId="715CF9EA" w14:textId="77777777" w:rsidR="00907103" w:rsidRPr="00907103" w:rsidRDefault="00907103" w:rsidP="00907103">
      <w:pPr>
        <w:divId w:val="2024626411"/>
      </w:pPr>
    </w:p>
    <w:p w14:paraId="7A47C268" w14:textId="77777777" w:rsidR="00ED02DC" w:rsidRDefault="00ED02DC">
      <w:pPr>
        <w:pStyle w:val="Heading2"/>
        <w:divId w:val="2024626411"/>
        <w:rPr>
          <w:rFonts w:ascii="Arial" w:hAnsi="Arial"/>
        </w:rPr>
      </w:pPr>
      <w:r>
        <w:rPr>
          <w:rFonts w:ascii="Arial" w:hAnsi="Arial"/>
        </w:rPr>
        <w:t>My views, wishes and feelings</w:t>
      </w:r>
    </w:p>
    <w:tbl>
      <w:tblPr>
        <w:tblStyle w:val="GridTable4-Accent1"/>
        <w:tblW w:w="5000" w:type="pct"/>
        <w:tblLook w:val="04A0" w:firstRow="1" w:lastRow="0" w:firstColumn="1" w:lastColumn="0" w:noHBand="0" w:noVBand="1"/>
      </w:tblPr>
      <w:tblGrid>
        <w:gridCol w:w="8244"/>
        <w:gridCol w:w="816"/>
      </w:tblGrid>
      <w:tr w:rsidR="00ED02DC" w14:paraId="5E08FDE6" w14:textId="77777777">
        <w:trPr>
          <w:cnfStyle w:val="100000000000" w:firstRow="1" w:lastRow="0" w:firstColumn="0" w:lastColumn="0" w:oddVBand="0" w:evenVBand="0" w:oddHBand="0" w:evenHBand="0" w:firstRowFirstColumn="0" w:firstRowLastColumn="0" w:lastRowFirstColumn="0" w:lastRowLastColumn="0"/>
          <w:divId w:val="2024626411"/>
        </w:trPr>
        <w:tc>
          <w:tcPr>
            <w:cnfStyle w:val="001000000000" w:firstRow="0" w:lastRow="0" w:firstColumn="1" w:lastColumn="0" w:oddVBand="0" w:evenVBand="0" w:oddHBand="0" w:evenHBand="0" w:firstRowFirstColumn="0" w:firstRowLastColumn="0" w:lastRowFirstColumn="0" w:lastRowLastColumn="0"/>
            <w:tcW w:w="0" w:type="auto"/>
            <w:shd w:val="clear" w:color="auto" w:fill="2C5A77"/>
            <w:hideMark/>
          </w:tcPr>
          <w:p w14:paraId="2DFA13CE" w14:textId="77777777" w:rsidR="00ED02DC" w:rsidRDefault="00ED02DC">
            <w:pPr>
              <w:rPr>
                <w:color w:val="FFFFFF"/>
              </w:rPr>
            </w:pPr>
            <w:r>
              <w:rPr>
                <w:color w:val="FFFFFF"/>
              </w:rPr>
              <w:t>To meet Green, check that you have:</w:t>
            </w:r>
          </w:p>
        </w:tc>
        <w:tc>
          <w:tcPr>
            <w:tcW w:w="0" w:type="auto"/>
            <w:shd w:val="clear" w:color="auto" w:fill="2C5A77"/>
            <w:hideMark/>
          </w:tcPr>
          <w:p w14:paraId="6DD6A1C5" w14:textId="77777777" w:rsidR="00ED02DC" w:rsidRDefault="00ED02DC">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Done</w:t>
            </w:r>
          </w:p>
        </w:tc>
      </w:tr>
      <w:tr w:rsidR="00ED02DC" w14:paraId="410FA80D" w14:textId="77777777">
        <w:trPr>
          <w:cnfStyle w:val="000000100000" w:firstRow="0" w:lastRow="0" w:firstColumn="0" w:lastColumn="0" w:oddVBand="0" w:evenVBand="0" w:oddHBand="1" w:evenHBand="0" w:firstRowFirstColumn="0" w:firstRowLastColumn="0" w:lastRowFirstColumn="0" w:lastRowLastColumn="0"/>
          <w:divId w:val="2024626411"/>
        </w:trPr>
        <w:tc>
          <w:tcPr>
            <w:cnfStyle w:val="001000000000" w:firstRow="0" w:lastRow="0" w:firstColumn="1" w:lastColumn="0" w:oddVBand="0" w:evenVBand="0" w:oddHBand="0" w:evenHBand="0" w:firstRowFirstColumn="0" w:firstRowLastColumn="0" w:lastRowFirstColumn="0" w:lastRowLastColumn="0"/>
            <w:tcW w:w="0" w:type="auto"/>
            <w:hideMark/>
          </w:tcPr>
          <w:p w14:paraId="1A0139CC" w14:textId="77777777" w:rsidR="00ED02DC" w:rsidRDefault="00ED02DC">
            <w:r>
              <w:t>Provided detailed responses to all appropriate set questions, using pictures or an attached document where this supports communication.</w:t>
            </w:r>
          </w:p>
        </w:tc>
        <w:tc>
          <w:tcPr>
            <w:tcW w:w="0" w:type="auto"/>
            <w:hideMark/>
          </w:tcPr>
          <w:p w14:paraId="3C130766"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69D51941" w14:textId="77777777">
        <w:trPr>
          <w:divId w:val="2024626411"/>
        </w:trPr>
        <w:tc>
          <w:tcPr>
            <w:cnfStyle w:val="001000000000" w:firstRow="0" w:lastRow="0" w:firstColumn="1" w:lastColumn="0" w:oddVBand="0" w:evenVBand="0" w:oddHBand="0" w:evenHBand="0" w:firstRowFirstColumn="0" w:firstRowLastColumn="0" w:lastRowFirstColumn="0" w:lastRowLastColumn="0"/>
            <w:tcW w:w="0" w:type="auto"/>
            <w:hideMark/>
          </w:tcPr>
          <w:p w14:paraId="10AEC5F4" w14:textId="77777777" w:rsidR="00ED02DC" w:rsidRDefault="00ED02DC">
            <w:r>
              <w:t>Recorded strengths, concerns and preferences, not only general comments.</w:t>
            </w:r>
          </w:p>
        </w:tc>
        <w:tc>
          <w:tcPr>
            <w:tcW w:w="0" w:type="auto"/>
            <w:hideMark/>
          </w:tcPr>
          <w:p w14:paraId="1BECE335"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174B8790" w14:textId="77777777">
        <w:trPr>
          <w:cnfStyle w:val="000000100000" w:firstRow="0" w:lastRow="0" w:firstColumn="0" w:lastColumn="0" w:oddVBand="0" w:evenVBand="0" w:oddHBand="1" w:evenHBand="0" w:firstRowFirstColumn="0" w:firstRowLastColumn="0" w:lastRowFirstColumn="0" w:lastRowLastColumn="0"/>
          <w:divId w:val="2024626411"/>
        </w:trPr>
        <w:tc>
          <w:tcPr>
            <w:cnfStyle w:val="001000000000" w:firstRow="0" w:lastRow="0" w:firstColumn="1" w:lastColumn="0" w:oddVBand="0" w:evenVBand="0" w:oddHBand="0" w:evenHBand="0" w:firstRowFirstColumn="0" w:firstRowLastColumn="0" w:lastRowFirstColumn="0" w:lastRowLastColumn="0"/>
            <w:tcW w:w="0" w:type="auto"/>
            <w:hideMark/>
          </w:tcPr>
          <w:p w14:paraId="2F36CAE0" w14:textId="77777777" w:rsidR="00ED02DC" w:rsidRDefault="00ED02DC">
            <w:r>
              <w:t>Shown clearly how the young person’s views have influenced targets and interventions.</w:t>
            </w:r>
          </w:p>
        </w:tc>
        <w:tc>
          <w:tcPr>
            <w:tcW w:w="0" w:type="auto"/>
            <w:hideMark/>
          </w:tcPr>
          <w:p w14:paraId="6411BB4E"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36A4E869" w14:textId="77777777">
        <w:trPr>
          <w:divId w:val="2024626411"/>
        </w:trPr>
        <w:tc>
          <w:tcPr>
            <w:cnfStyle w:val="001000000000" w:firstRow="0" w:lastRow="0" w:firstColumn="1" w:lastColumn="0" w:oddVBand="0" w:evenVBand="0" w:oddHBand="0" w:evenHBand="0" w:firstRowFirstColumn="0" w:firstRowLastColumn="0" w:lastRowFirstColumn="0" w:lastRowLastColumn="0"/>
            <w:tcW w:w="0" w:type="auto"/>
            <w:hideMark/>
          </w:tcPr>
          <w:p w14:paraId="479C6C30" w14:textId="77777777" w:rsidR="00ED02DC" w:rsidRDefault="00ED02DC">
            <w:r>
              <w:t>Addressed any concern raised by the young person within the PEP.</w:t>
            </w:r>
          </w:p>
        </w:tc>
        <w:tc>
          <w:tcPr>
            <w:tcW w:w="0" w:type="auto"/>
            <w:hideMark/>
          </w:tcPr>
          <w:p w14:paraId="56EF5536"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bl>
    <w:p w14:paraId="6F74DE48" w14:textId="77777777" w:rsidR="00ED02DC" w:rsidRDefault="00ED02DC">
      <w:pPr>
        <w:divId w:val="2024626411"/>
      </w:pPr>
      <w:r>
        <w:rPr>
          <w:b/>
          <w:bCs/>
          <w:color w:val="2E7D32"/>
        </w:rPr>
        <w:t>Final check:</w:t>
      </w:r>
      <w:r>
        <w:t xml:space="preserve"> Can a reviewer trace the young person’s views into the plan?</w:t>
      </w:r>
    </w:p>
    <w:p w14:paraId="09224BBF" w14:textId="77777777" w:rsidR="00907103" w:rsidRDefault="00907103">
      <w:pPr>
        <w:divId w:val="2024626411"/>
        <w:rPr>
          <w:rFonts w:cs="Arial"/>
        </w:rPr>
      </w:pPr>
    </w:p>
    <w:p w14:paraId="71805DB3" w14:textId="77777777" w:rsidR="00ED02DC" w:rsidRDefault="00ED02DC">
      <w:pPr>
        <w:pStyle w:val="Heading2"/>
        <w:divId w:val="2024626411"/>
        <w:rPr>
          <w:rFonts w:ascii="Arial" w:hAnsi="Arial"/>
        </w:rPr>
      </w:pPr>
      <w:r>
        <w:rPr>
          <w:rFonts w:ascii="Arial" w:hAnsi="Arial"/>
        </w:rPr>
        <w:t>Education</w:t>
      </w:r>
    </w:p>
    <w:tbl>
      <w:tblPr>
        <w:tblStyle w:val="GridTable4-Accent1"/>
        <w:tblW w:w="5000" w:type="pct"/>
        <w:tblLook w:val="04A0" w:firstRow="1" w:lastRow="0" w:firstColumn="1" w:lastColumn="0" w:noHBand="0" w:noVBand="1"/>
      </w:tblPr>
      <w:tblGrid>
        <w:gridCol w:w="8244"/>
        <w:gridCol w:w="816"/>
      </w:tblGrid>
      <w:tr w:rsidR="00ED02DC" w14:paraId="78A0FE8F" w14:textId="77777777">
        <w:trPr>
          <w:cnfStyle w:val="100000000000" w:firstRow="1" w:lastRow="0" w:firstColumn="0" w:lastColumn="0" w:oddVBand="0" w:evenVBand="0" w:oddHBand="0" w:evenHBand="0" w:firstRowFirstColumn="0" w:firstRowLastColumn="0" w:lastRowFirstColumn="0" w:lastRowLastColumn="0"/>
          <w:divId w:val="2024626411"/>
        </w:trPr>
        <w:tc>
          <w:tcPr>
            <w:cnfStyle w:val="001000000000" w:firstRow="0" w:lastRow="0" w:firstColumn="1" w:lastColumn="0" w:oddVBand="0" w:evenVBand="0" w:oddHBand="0" w:evenHBand="0" w:firstRowFirstColumn="0" w:firstRowLastColumn="0" w:lastRowFirstColumn="0" w:lastRowLastColumn="0"/>
            <w:tcW w:w="0" w:type="auto"/>
            <w:shd w:val="clear" w:color="auto" w:fill="2C5A77"/>
            <w:hideMark/>
          </w:tcPr>
          <w:p w14:paraId="64978B72" w14:textId="77777777" w:rsidR="00ED02DC" w:rsidRDefault="00ED02DC">
            <w:pPr>
              <w:rPr>
                <w:color w:val="FFFFFF"/>
              </w:rPr>
            </w:pPr>
            <w:r>
              <w:rPr>
                <w:color w:val="FFFFFF"/>
              </w:rPr>
              <w:t>To meet Green, check that you have:</w:t>
            </w:r>
          </w:p>
        </w:tc>
        <w:tc>
          <w:tcPr>
            <w:tcW w:w="0" w:type="auto"/>
            <w:shd w:val="clear" w:color="auto" w:fill="2C5A77"/>
            <w:hideMark/>
          </w:tcPr>
          <w:p w14:paraId="24CD7227" w14:textId="77777777" w:rsidR="00ED02DC" w:rsidRDefault="00ED02DC">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Done</w:t>
            </w:r>
          </w:p>
        </w:tc>
      </w:tr>
      <w:tr w:rsidR="00ED02DC" w14:paraId="2CB617D3" w14:textId="77777777">
        <w:trPr>
          <w:cnfStyle w:val="000000100000" w:firstRow="0" w:lastRow="0" w:firstColumn="0" w:lastColumn="0" w:oddVBand="0" w:evenVBand="0" w:oddHBand="1" w:evenHBand="0" w:firstRowFirstColumn="0" w:firstRowLastColumn="0" w:lastRowFirstColumn="0" w:lastRowLastColumn="0"/>
          <w:divId w:val="2024626411"/>
        </w:trPr>
        <w:tc>
          <w:tcPr>
            <w:cnfStyle w:val="001000000000" w:firstRow="0" w:lastRow="0" w:firstColumn="1" w:lastColumn="0" w:oddVBand="0" w:evenVBand="0" w:oddHBand="0" w:evenHBand="0" w:firstRowFirstColumn="0" w:firstRowLastColumn="0" w:lastRowFirstColumn="0" w:lastRowLastColumn="0"/>
            <w:tcW w:w="0" w:type="auto"/>
            <w:hideMark/>
          </w:tcPr>
          <w:p w14:paraId="53529D39" w14:textId="77777777" w:rsidR="00ED02DC" w:rsidRDefault="00ED02DC">
            <w:r>
              <w:t>Ensured all information is current, detailed and gives a clear overview of educational progress and existing support.</w:t>
            </w:r>
          </w:p>
        </w:tc>
        <w:tc>
          <w:tcPr>
            <w:tcW w:w="0" w:type="auto"/>
            <w:hideMark/>
          </w:tcPr>
          <w:p w14:paraId="2366757E"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13203F1C" w14:textId="77777777">
        <w:trPr>
          <w:divId w:val="2024626411"/>
        </w:trPr>
        <w:tc>
          <w:tcPr>
            <w:cnfStyle w:val="001000000000" w:firstRow="0" w:lastRow="0" w:firstColumn="1" w:lastColumn="0" w:oddVBand="0" w:evenVBand="0" w:oddHBand="0" w:evenHBand="0" w:firstRowFirstColumn="0" w:firstRowLastColumn="0" w:lastRowFirstColumn="0" w:lastRowLastColumn="0"/>
            <w:tcW w:w="0" w:type="auto"/>
            <w:hideMark/>
          </w:tcPr>
          <w:p w14:paraId="60BCC434" w14:textId="77777777" w:rsidR="00ED02DC" w:rsidRDefault="00ED02DC">
            <w:r>
              <w:t>Completed the emotional health and wellbeing section in good detail.</w:t>
            </w:r>
          </w:p>
        </w:tc>
        <w:tc>
          <w:tcPr>
            <w:tcW w:w="0" w:type="auto"/>
            <w:hideMark/>
          </w:tcPr>
          <w:p w14:paraId="44BFF4D4"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23A2F7BE" w14:textId="77777777">
        <w:trPr>
          <w:cnfStyle w:val="000000100000" w:firstRow="0" w:lastRow="0" w:firstColumn="0" w:lastColumn="0" w:oddVBand="0" w:evenVBand="0" w:oddHBand="1" w:evenHBand="0" w:firstRowFirstColumn="0" w:firstRowLastColumn="0" w:lastRowFirstColumn="0" w:lastRowLastColumn="0"/>
          <w:divId w:val="2024626411"/>
        </w:trPr>
        <w:tc>
          <w:tcPr>
            <w:cnfStyle w:val="001000000000" w:firstRow="0" w:lastRow="0" w:firstColumn="1" w:lastColumn="0" w:oddVBand="0" w:evenVBand="0" w:oddHBand="0" w:evenHBand="0" w:firstRowFirstColumn="0" w:firstRowLastColumn="0" w:lastRowFirstColumn="0" w:lastRowLastColumn="0"/>
            <w:tcW w:w="0" w:type="auto"/>
            <w:hideMark/>
          </w:tcPr>
          <w:p w14:paraId="5721E3B2" w14:textId="77777777" w:rsidR="00ED02DC" w:rsidRDefault="00ED02DC">
            <w:r>
              <w:t>Explained specific educational concerns clearly in the Additional Details box.</w:t>
            </w:r>
          </w:p>
        </w:tc>
        <w:tc>
          <w:tcPr>
            <w:tcW w:w="0" w:type="auto"/>
            <w:hideMark/>
          </w:tcPr>
          <w:p w14:paraId="4A290B4A"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bl>
    <w:p w14:paraId="3E06F00B" w14:textId="77777777" w:rsidR="00ED02DC" w:rsidRDefault="00ED02DC">
      <w:pPr>
        <w:divId w:val="2024626411"/>
      </w:pPr>
      <w:r>
        <w:rPr>
          <w:b/>
          <w:bCs/>
          <w:color w:val="2E7D32"/>
        </w:rPr>
        <w:t>Final check:</w:t>
      </w:r>
      <w:r>
        <w:t xml:space="preserve"> Does the section provide a current and coherent educational picture?</w:t>
      </w:r>
    </w:p>
    <w:p w14:paraId="42A7628A" w14:textId="77777777" w:rsidR="0097328D" w:rsidRDefault="0097328D">
      <w:pPr>
        <w:divId w:val="2024626411"/>
        <w:rPr>
          <w:rFonts w:cs="Arial"/>
        </w:rPr>
      </w:pPr>
    </w:p>
    <w:p w14:paraId="2B339C6E" w14:textId="77777777" w:rsidR="00ED02DC" w:rsidRDefault="00ED02DC">
      <w:pPr>
        <w:pStyle w:val="Heading2"/>
        <w:divId w:val="2024626411"/>
        <w:rPr>
          <w:rFonts w:ascii="Arial" w:hAnsi="Arial"/>
        </w:rPr>
      </w:pPr>
      <w:r>
        <w:rPr>
          <w:rFonts w:ascii="Arial" w:hAnsi="Arial"/>
        </w:rPr>
        <w:t>Adults’ views</w:t>
      </w:r>
    </w:p>
    <w:tbl>
      <w:tblPr>
        <w:tblStyle w:val="GridTable4-Accent1"/>
        <w:tblW w:w="5000" w:type="pct"/>
        <w:tblLook w:val="04A0" w:firstRow="1" w:lastRow="0" w:firstColumn="1" w:lastColumn="0" w:noHBand="0" w:noVBand="1"/>
      </w:tblPr>
      <w:tblGrid>
        <w:gridCol w:w="8244"/>
        <w:gridCol w:w="816"/>
      </w:tblGrid>
      <w:tr w:rsidR="00ED02DC" w14:paraId="2EBBB66A" w14:textId="77777777">
        <w:trPr>
          <w:cnfStyle w:val="100000000000" w:firstRow="1" w:lastRow="0" w:firstColumn="0" w:lastColumn="0" w:oddVBand="0" w:evenVBand="0" w:oddHBand="0" w:evenHBand="0" w:firstRowFirstColumn="0" w:firstRowLastColumn="0" w:lastRowFirstColumn="0" w:lastRowLastColumn="0"/>
          <w:divId w:val="2024626411"/>
        </w:trPr>
        <w:tc>
          <w:tcPr>
            <w:cnfStyle w:val="001000000000" w:firstRow="0" w:lastRow="0" w:firstColumn="1" w:lastColumn="0" w:oddVBand="0" w:evenVBand="0" w:oddHBand="0" w:evenHBand="0" w:firstRowFirstColumn="0" w:firstRowLastColumn="0" w:lastRowFirstColumn="0" w:lastRowLastColumn="0"/>
            <w:tcW w:w="0" w:type="auto"/>
            <w:shd w:val="clear" w:color="auto" w:fill="2C5A77"/>
            <w:hideMark/>
          </w:tcPr>
          <w:p w14:paraId="7604F7E8" w14:textId="77777777" w:rsidR="00ED02DC" w:rsidRDefault="00ED02DC">
            <w:pPr>
              <w:rPr>
                <w:color w:val="FFFFFF"/>
              </w:rPr>
            </w:pPr>
            <w:r>
              <w:rPr>
                <w:color w:val="FFFFFF"/>
              </w:rPr>
              <w:t>To meet Green, check that you have:</w:t>
            </w:r>
          </w:p>
        </w:tc>
        <w:tc>
          <w:tcPr>
            <w:tcW w:w="0" w:type="auto"/>
            <w:shd w:val="clear" w:color="auto" w:fill="2C5A77"/>
            <w:hideMark/>
          </w:tcPr>
          <w:p w14:paraId="37A77837" w14:textId="77777777" w:rsidR="00ED02DC" w:rsidRDefault="00ED02DC">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Done</w:t>
            </w:r>
          </w:p>
        </w:tc>
      </w:tr>
      <w:tr w:rsidR="00ED02DC" w14:paraId="45854C9F" w14:textId="77777777">
        <w:trPr>
          <w:cnfStyle w:val="000000100000" w:firstRow="0" w:lastRow="0" w:firstColumn="0" w:lastColumn="0" w:oddVBand="0" w:evenVBand="0" w:oddHBand="1" w:evenHBand="0" w:firstRowFirstColumn="0" w:firstRowLastColumn="0" w:lastRowFirstColumn="0" w:lastRowLastColumn="0"/>
          <w:divId w:val="2024626411"/>
        </w:trPr>
        <w:tc>
          <w:tcPr>
            <w:cnfStyle w:val="001000000000" w:firstRow="0" w:lastRow="0" w:firstColumn="1" w:lastColumn="0" w:oddVBand="0" w:evenVBand="0" w:oddHBand="0" w:evenHBand="0" w:firstRowFirstColumn="0" w:firstRowLastColumn="0" w:lastRowFirstColumn="0" w:lastRowLastColumn="0"/>
            <w:tcW w:w="0" w:type="auto"/>
            <w:hideMark/>
          </w:tcPr>
          <w:p w14:paraId="7251D194" w14:textId="77777777" w:rsidR="00ED02DC" w:rsidRDefault="00ED02DC">
            <w:r>
              <w:t>Recorded relevant adults’ views clearly and specifically, including what is working, what remains a concern and what support is needed.</w:t>
            </w:r>
          </w:p>
        </w:tc>
        <w:tc>
          <w:tcPr>
            <w:tcW w:w="0" w:type="auto"/>
            <w:hideMark/>
          </w:tcPr>
          <w:p w14:paraId="47E20923"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3D8A318D" w14:textId="77777777">
        <w:trPr>
          <w:divId w:val="2024626411"/>
        </w:trPr>
        <w:tc>
          <w:tcPr>
            <w:cnfStyle w:val="001000000000" w:firstRow="0" w:lastRow="0" w:firstColumn="1" w:lastColumn="0" w:oddVBand="0" w:evenVBand="0" w:oddHBand="0" w:evenHBand="0" w:firstRowFirstColumn="0" w:firstRowLastColumn="0" w:lastRowFirstColumn="0" w:lastRowLastColumn="0"/>
            <w:tcW w:w="0" w:type="auto"/>
            <w:hideMark/>
          </w:tcPr>
          <w:p w14:paraId="25D93F7D" w14:textId="77777777" w:rsidR="00ED02DC" w:rsidRDefault="00ED02DC">
            <w:r>
              <w:t>Ensured the views contribute to identified needs, targets or planned provision rather than standing alone.</w:t>
            </w:r>
          </w:p>
        </w:tc>
        <w:tc>
          <w:tcPr>
            <w:tcW w:w="0" w:type="auto"/>
            <w:hideMark/>
          </w:tcPr>
          <w:p w14:paraId="1A655C14"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bl>
    <w:p w14:paraId="799BB03B" w14:textId="77777777" w:rsidR="00ED02DC" w:rsidRDefault="00ED02DC">
      <w:pPr>
        <w:divId w:val="2024626411"/>
      </w:pPr>
      <w:r>
        <w:rPr>
          <w:b/>
          <w:bCs/>
          <w:color w:val="2E7D32"/>
        </w:rPr>
        <w:t>Final check:</w:t>
      </w:r>
      <w:r>
        <w:t xml:space="preserve"> Do adults’ views add useful evidence to the plan?</w:t>
      </w:r>
    </w:p>
    <w:p w14:paraId="0EE7AE9B" w14:textId="77777777" w:rsidR="00907103" w:rsidRDefault="00907103">
      <w:pPr>
        <w:divId w:val="2024626411"/>
        <w:rPr>
          <w:rFonts w:cs="Arial"/>
        </w:rPr>
      </w:pPr>
    </w:p>
    <w:p w14:paraId="428B5969" w14:textId="77777777" w:rsidR="00ED02DC" w:rsidRDefault="00ED02DC">
      <w:pPr>
        <w:pStyle w:val="Heading1"/>
        <w:divId w:val="579868832"/>
        <w:rPr>
          <w:rFonts w:ascii="Arial" w:hAnsi="Arial"/>
        </w:rPr>
      </w:pPr>
      <w:r>
        <w:rPr>
          <w:rFonts w:ascii="Arial" w:hAnsi="Arial"/>
        </w:rPr>
        <w:t>Review and target setting</w:t>
      </w:r>
    </w:p>
    <w:p w14:paraId="76F1DFE4" w14:textId="7271F1FD" w:rsidR="00ED02DC" w:rsidRDefault="00ED02DC">
      <w:pPr>
        <w:pStyle w:val="Heading2"/>
        <w:divId w:val="579868832"/>
        <w:rPr>
          <w:rFonts w:ascii="Arial" w:hAnsi="Arial"/>
        </w:rPr>
      </w:pPr>
      <w:r>
        <w:rPr>
          <w:rFonts w:ascii="Arial" w:hAnsi="Arial"/>
        </w:rPr>
        <w:t>Review of previous targets</w:t>
      </w:r>
    </w:p>
    <w:p w14:paraId="0983CAA1" w14:textId="77777777" w:rsidR="0097328D" w:rsidRPr="0097328D" w:rsidRDefault="0097328D" w:rsidP="0097328D">
      <w:pPr>
        <w:divId w:val="579868832"/>
      </w:pPr>
    </w:p>
    <w:tbl>
      <w:tblPr>
        <w:tblStyle w:val="GridTable4-Accent1"/>
        <w:tblW w:w="5000" w:type="pct"/>
        <w:tblLook w:val="04A0" w:firstRow="1" w:lastRow="0" w:firstColumn="1" w:lastColumn="0" w:noHBand="0" w:noVBand="1"/>
      </w:tblPr>
      <w:tblGrid>
        <w:gridCol w:w="8123"/>
        <w:gridCol w:w="937"/>
      </w:tblGrid>
      <w:tr w:rsidR="00ED02DC" w14:paraId="3E171441" w14:textId="77777777">
        <w:trPr>
          <w:cnfStyle w:val="100000000000" w:firstRow="1" w:lastRow="0" w:firstColumn="0" w:lastColumn="0" w:oddVBand="0" w:evenVBand="0" w:oddHBand="0"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shd w:val="clear" w:color="auto" w:fill="2C5A77"/>
            <w:hideMark/>
          </w:tcPr>
          <w:p w14:paraId="38272A5C" w14:textId="77777777" w:rsidR="00ED02DC" w:rsidRDefault="00ED02DC">
            <w:pPr>
              <w:rPr>
                <w:color w:val="FFFFFF"/>
              </w:rPr>
            </w:pPr>
            <w:r>
              <w:rPr>
                <w:color w:val="FFFFFF"/>
              </w:rPr>
              <w:t>Green standard</w:t>
            </w:r>
          </w:p>
        </w:tc>
        <w:tc>
          <w:tcPr>
            <w:tcW w:w="0" w:type="auto"/>
            <w:shd w:val="clear" w:color="auto" w:fill="2C5A77"/>
            <w:hideMark/>
          </w:tcPr>
          <w:p w14:paraId="5190E110" w14:textId="77777777" w:rsidR="00ED02DC" w:rsidRDefault="00ED02DC">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Check</w:t>
            </w:r>
          </w:p>
        </w:tc>
      </w:tr>
      <w:tr w:rsidR="00ED02DC" w14:paraId="228E52BC"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1670DB9B" w14:textId="77777777" w:rsidR="00ED02DC" w:rsidRDefault="00ED02DC">
            <w:r>
              <w:t>State the actual result and compare it with the original goal.</w:t>
            </w:r>
          </w:p>
        </w:tc>
        <w:tc>
          <w:tcPr>
            <w:tcW w:w="0" w:type="auto"/>
            <w:hideMark/>
          </w:tcPr>
          <w:p w14:paraId="02A5828F"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36174D82" w14:textId="77777777">
        <w:trPr>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4908C546" w14:textId="77777777" w:rsidR="00ED02DC" w:rsidRDefault="00ED02DC">
            <w:r>
              <w:t>Explain what worked, what did not work and the possible reasons.</w:t>
            </w:r>
          </w:p>
        </w:tc>
        <w:tc>
          <w:tcPr>
            <w:tcW w:w="0" w:type="auto"/>
            <w:hideMark/>
          </w:tcPr>
          <w:p w14:paraId="7084EA24"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2D652426"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37053364" w14:textId="77777777" w:rsidR="00ED02DC" w:rsidRDefault="00ED02DC">
            <w:r>
              <w:t>Identify the next action or logical next step.</w:t>
            </w:r>
          </w:p>
        </w:tc>
        <w:tc>
          <w:tcPr>
            <w:tcW w:w="0" w:type="auto"/>
            <w:hideMark/>
          </w:tcPr>
          <w:p w14:paraId="5D9161E3"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64F2AC0C" w14:textId="77777777">
        <w:trPr>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1C2881C0" w14:textId="77777777" w:rsidR="00ED02DC" w:rsidRDefault="00ED02DC">
            <w:r>
              <w:t>Where a target continues, explain clearly why it remains appropriate and what will change or develop.</w:t>
            </w:r>
          </w:p>
        </w:tc>
        <w:tc>
          <w:tcPr>
            <w:tcW w:w="0" w:type="auto"/>
            <w:hideMark/>
          </w:tcPr>
          <w:p w14:paraId="59066237"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bl>
    <w:p w14:paraId="4CBF40EB" w14:textId="77777777" w:rsidR="00ED02DC" w:rsidRDefault="00ED02DC">
      <w:pPr>
        <w:divId w:val="579868832"/>
      </w:pPr>
      <w:r>
        <w:rPr>
          <w:b/>
          <w:bCs/>
          <w:color w:val="C65911"/>
        </w:rPr>
        <w:t>Avoid:</w:t>
      </w:r>
      <w:r>
        <w:t xml:space="preserve"> Recording only “met”, “partially met” or “not met” without evaluation.</w:t>
      </w:r>
    </w:p>
    <w:p w14:paraId="674E4D37" w14:textId="77777777" w:rsidR="00907103" w:rsidRDefault="00907103">
      <w:pPr>
        <w:divId w:val="579868832"/>
        <w:rPr>
          <w:rFonts w:cs="Arial"/>
        </w:rPr>
      </w:pPr>
    </w:p>
    <w:p w14:paraId="602A5B2D" w14:textId="77777777" w:rsidR="00ED02DC" w:rsidRDefault="00ED02DC">
      <w:pPr>
        <w:pStyle w:val="Heading2"/>
        <w:divId w:val="579868832"/>
        <w:rPr>
          <w:rFonts w:ascii="Arial" w:hAnsi="Arial"/>
        </w:rPr>
      </w:pPr>
      <w:r>
        <w:rPr>
          <w:rFonts w:ascii="Arial" w:hAnsi="Arial"/>
        </w:rPr>
        <w:lastRenderedPageBreak/>
        <w:t>New short-term SMART targets</w:t>
      </w:r>
    </w:p>
    <w:tbl>
      <w:tblPr>
        <w:tblStyle w:val="GridTable4-Accent1"/>
        <w:tblW w:w="5000" w:type="pct"/>
        <w:tblLook w:val="04A0" w:firstRow="1" w:lastRow="0" w:firstColumn="1" w:lastColumn="0" w:noHBand="0" w:noVBand="1"/>
      </w:tblPr>
      <w:tblGrid>
        <w:gridCol w:w="8123"/>
        <w:gridCol w:w="937"/>
      </w:tblGrid>
      <w:tr w:rsidR="00ED02DC" w14:paraId="749AAC9F" w14:textId="77777777">
        <w:trPr>
          <w:cnfStyle w:val="100000000000" w:firstRow="1" w:lastRow="0" w:firstColumn="0" w:lastColumn="0" w:oddVBand="0" w:evenVBand="0" w:oddHBand="0"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shd w:val="clear" w:color="auto" w:fill="2C5A77"/>
            <w:hideMark/>
          </w:tcPr>
          <w:p w14:paraId="53F8A516" w14:textId="77777777" w:rsidR="00ED02DC" w:rsidRDefault="00ED02DC">
            <w:pPr>
              <w:rPr>
                <w:color w:val="FFFFFF"/>
              </w:rPr>
            </w:pPr>
            <w:r>
              <w:rPr>
                <w:color w:val="FFFFFF"/>
              </w:rPr>
              <w:t>Green standard</w:t>
            </w:r>
          </w:p>
        </w:tc>
        <w:tc>
          <w:tcPr>
            <w:tcW w:w="0" w:type="auto"/>
            <w:shd w:val="clear" w:color="auto" w:fill="2C5A77"/>
            <w:hideMark/>
          </w:tcPr>
          <w:p w14:paraId="04E231BC" w14:textId="77777777" w:rsidR="00ED02DC" w:rsidRDefault="00ED02DC">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Check</w:t>
            </w:r>
          </w:p>
        </w:tc>
      </w:tr>
      <w:tr w:rsidR="00ED02DC" w14:paraId="1CC6AB24"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6CDD39DC" w14:textId="77777777" w:rsidR="00ED02DC" w:rsidRDefault="00ED02DC">
            <w:r>
              <w:t>Specific: state exactly what the young person will achieve.</w:t>
            </w:r>
          </w:p>
        </w:tc>
        <w:tc>
          <w:tcPr>
            <w:tcW w:w="0" w:type="auto"/>
            <w:hideMark/>
          </w:tcPr>
          <w:p w14:paraId="7E018E8D"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4196015E" w14:textId="77777777">
        <w:trPr>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0CA0378F" w14:textId="77777777" w:rsidR="00ED02DC" w:rsidRDefault="00ED02DC">
            <w:r>
              <w:t>Measurable: explain how progress will be measured and what success will look like.</w:t>
            </w:r>
          </w:p>
        </w:tc>
        <w:tc>
          <w:tcPr>
            <w:tcW w:w="0" w:type="auto"/>
            <w:hideMark/>
          </w:tcPr>
          <w:p w14:paraId="79801441"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7546155A"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32BF4173" w14:textId="77777777" w:rsidR="00ED02DC" w:rsidRDefault="00ED02DC">
            <w:r>
              <w:t>Baseline: record the current position so progress can be judged.</w:t>
            </w:r>
          </w:p>
        </w:tc>
        <w:tc>
          <w:tcPr>
            <w:tcW w:w="0" w:type="auto"/>
            <w:hideMark/>
          </w:tcPr>
          <w:p w14:paraId="6E3EAB7F"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46BB1166" w14:textId="77777777">
        <w:trPr>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1CAE2565" w14:textId="77777777" w:rsidR="00ED02DC" w:rsidRDefault="00ED02DC">
            <w:r>
              <w:t>Achievable: set a realistic step from the baseline.</w:t>
            </w:r>
          </w:p>
        </w:tc>
        <w:tc>
          <w:tcPr>
            <w:tcW w:w="0" w:type="auto"/>
            <w:hideMark/>
          </w:tcPr>
          <w:p w14:paraId="5FDD455E"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4F6984F2"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11973F43" w14:textId="77777777" w:rsidR="00ED02DC" w:rsidRDefault="00ED02DC">
            <w:r>
              <w:t>Relevant: link the target to an identified academic, SEMH or other educational need.</w:t>
            </w:r>
          </w:p>
        </w:tc>
        <w:tc>
          <w:tcPr>
            <w:tcW w:w="0" w:type="auto"/>
            <w:hideMark/>
          </w:tcPr>
          <w:p w14:paraId="7262B292"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5D5B7CAB" w14:textId="77777777">
        <w:trPr>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1E1E2623" w14:textId="77777777" w:rsidR="00ED02DC" w:rsidRDefault="00ED02DC">
            <w:r>
              <w:t>Time-bound: include a realistic review or completion timeframe.</w:t>
            </w:r>
          </w:p>
        </w:tc>
        <w:tc>
          <w:tcPr>
            <w:tcW w:w="0" w:type="auto"/>
            <w:hideMark/>
          </w:tcPr>
          <w:p w14:paraId="05A9C79D"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5311373B"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19CA9386" w14:textId="77777777" w:rsidR="00ED02DC" w:rsidRDefault="00ED02DC">
            <w:r>
              <w:t>Ensure the set of targets reflects the young person’s aspirations or concerns and connects to longer-term goals.</w:t>
            </w:r>
          </w:p>
        </w:tc>
        <w:tc>
          <w:tcPr>
            <w:tcW w:w="0" w:type="auto"/>
            <w:hideMark/>
          </w:tcPr>
          <w:p w14:paraId="0B8A48A2"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2BBBEFD0" w14:textId="77777777">
        <w:trPr>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5680BE1B" w14:textId="77777777" w:rsidR="00ED02DC" w:rsidRDefault="00ED02DC">
            <w:r>
              <w:t>Set a new or developed target where further progress is needed. If one is carried forward unchanged, give a clear rationale in the review.</w:t>
            </w:r>
          </w:p>
        </w:tc>
        <w:tc>
          <w:tcPr>
            <w:tcW w:w="0" w:type="auto"/>
            <w:hideMark/>
          </w:tcPr>
          <w:p w14:paraId="2409EC53"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bl>
    <w:p w14:paraId="63EBD939" w14:textId="77777777" w:rsidR="00ED02DC" w:rsidRDefault="00ED02DC">
      <w:pPr>
        <w:divId w:val="579868832"/>
      </w:pPr>
      <w:r>
        <w:rPr>
          <w:b/>
          <w:bCs/>
          <w:color w:val="C65911"/>
        </w:rPr>
        <w:t>Avoid:</w:t>
      </w:r>
      <w:r>
        <w:t xml:space="preserve"> Broad statements such as “improve attendance” without a baseline, measure, defined outcome or timeframe.</w:t>
      </w:r>
    </w:p>
    <w:p w14:paraId="750E31DE" w14:textId="77777777" w:rsidR="00907103" w:rsidRDefault="00907103">
      <w:pPr>
        <w:divId w:val="579868832"/>
        <w:rPr>
          <w:rFonts w:cs="Arial"/>
        </w:rPr>
      </w:pPr>
    </w:p>
    <w:p w14:paraId="69F957AA" w14:textId="77777777" w:rsidR="00ED02DC" w:rsidRDefault="00ED02DC">
      <w:pPr>
        <w:pStyle w:val="Heading1"/>
        <w:divId w:val="579868832"/>
        <w:rPr>
          <w:rFonts w:ascii="Arial" w:hAnsi="Arial"/>
        </w:rPr>
      </w:pPr>
      <w:r>
        <w:rPr>
          <w:rFonts w:ascii="Arial" w:hAnsi="Arial"/>
        </w:rPr>
        <w:t>Turning targets into action</w:t>
      </w:r>
    </w:p>
    <w:p w14:paraId="1DA50D8B" w14:textId="77777777" w:rsidR="00ED02DC" w:rsidRDefault="00ED02DC">
      <w:pPr>
        <w:pStyle w:val="Heading2"/>
        <w:divId w:val="579868832"/>
        <w:rPr>
          <w:rFonts w:ascii="Arial" w:hAnsi="Arial"/>
        </w:rPr>
      </w:pPr>
      <w:r>
        <w:rPr>
          <w:rFonts w:ascii="Arial" w:hAnsi="Arial"/>
        </w:rPr>
        <w:t>Strategies and interventions</w:t>
      </w:r>
    </w:p>
    <w:p w14:paraId="4899BEA2" w14:textId="77777777" w:rsidR="00907103" w:rsidRPr="00907103" w:rsidRDefault="00907103" w:rsidP="00907103">
      <w:pPr>
        <w:divId w:val="579868832"/>
      </w:pPr>
    </w:p>
    <w:tbl>
      <w:tblPr>
        <w:tblStyle w:val="GridTable4-Accent1"/>
        <w:tblW w:w="5000" w:type="pct"/>
        <w:tblLook w:val="04A0" w:firstRow="1" w:lastRow="0" w:firstColumn="1" w:lastColumn="0" w:noHBand="0" w:noVBand="1"/>
      </w:tblPr>
      <w:tblGrid>
        <w:gridCol w:w="8123"/>
        <w:gridCol w:w="937"/>
      </w:tblGrid>
      <w:tr w:rsidR="00ED02DC" w14:paraId="6B05D054" w14:textId="77777777">
        <w:trPr>
          <w:cnfStyle w:val="100000000000" w:firstRow="1" w:lastRow="0" w:firstColumn="0" w:lastColumn="0" w:oddVBand="0" w:evenVBand="0" w:oddHBand="0"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shd w:val="clear" w:color="auto" w:fill="2C5A77"/>
            <w:hideMark/>
          </w:tcPr>
          <w:p w14:paraId="60055FD7" w14:textId="77777777" w:rsidR="00ED02DC" w:rsidRDefault="00ED02DC">
            <w:pPr>
              <w:rPr>
                <w:color w:val="FFFFFF"/>
              </w:rPr>
            </w:pPr>
            <w:r>
              <w:rPr>
                <w:color w:val="FFFFFF"/>
              </w:rPr>
              <w:t>Green standard</w:t>
            </w:r>
          </w:p>
        </w:tc>
        <w:tc>
          <w:tcPr>
            <w:tcW w:w="0" w:type="auto"/>
            <w:shd w:val="clear" w:color="auto" w:fill="2C5A77"/>
            <w:hideMark/>
          </w:tcPr>
          <w:p w14:paraId="493AACD9" w14:textId="77777777" w:rsidR="00ED02DC" w:rsidRDefault="00ED02DC">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Check</w:t>
            </w:r>
          </w:p>
        </w:tc>
      </w:tr>
      <w:tr w:rsidR="00ED02DC" w14:paraId="04C1A4FB"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59161C01" w14:textId="77777777" w:rsidR="00ED02DC" w:rsidRDefault="00ED02DC">
            <w:r>
              <w:t>For every target, state exactly what will happen.</w:t>
            </w:r>
          </w:p>
        </w:tc>
        <w:tc>
          <w:tcPr>
            <w:tcW w:w="0" w:type="auto"/>
            <w:hideMark/>
          </w:tcPr>
          <w:p w14:paraId="403D2502"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333D8DBA" w14:textId="77777777">
        <w:trPr>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13E2F034" w14:textId="77777777" w:rsidR="00ED02DC" w:rsidRDefault="00ED02DC">
            <w:r>
              <w:t>State when the support will take place and how often it will happen.</w:t>
            </w:r>
          </w:p>
        </w:tc>
        <w:tc>
          <w:tcPr>
            <w:tcW w:w="0" w:type="auto"/>
            <w:hideMark/>
          </w:tcPr>
          <w:p w14:paraId="0425A527"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47B8010E"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5B72FA20" w14:textId="77777777" w:rsidR="00ED02DC" w:rsidRDefault="00ED02DC">
            <w:r>
              <w:t>Name the responsible adult and give their role or position.</w:t>
            </w:r>
          </w:p>
        </w:tc>
        <w:tc>
          <w:tcPr>
            <w:tcW w:w="0" w:type="auto"/>
            <w:hideMark/>
          </w:tcPr>
          <w:p w14:paraId="64F28A7E"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7E4E67B9" w14:textId="77777777">
        <w:trPr>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790D4488" w14:textId="77777777" w:rsidR="00ED02DC" w:rsidRDefault="00ED02DC">
            <w:r>
              <w:t>Link each strategy directly to one specific target.</w:t>
            </w:r>
          </w:p>
        </w:tc>
        <w:tc>
          <w:tcPr>
            <w:tcW w:w="0" w:type="auto"/>
            <w:hideMark/>
          </w:tcPr>
          <w:p w14:paraId="0D0B1C6E"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3F5DA5C8"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20EE1427" w14:textId="77777777" w:rsidR="00ED02DC" w:rsidRDefault="00ED02DC">
            <w:r>
              <w:t>Make support bespoke. Different targets should not automatically have identical strategies.</w:t>
            </w:r>
          </w:p>
        </w:tc>
        <w:tc>
          <w:tcPr>
            <w:tcW w:w="0" w:type="auto"/>
            <w:hideMark/>
          </w:tcPr>
          <w:p w14:paraId="6887DE07"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5381BE40" w14:textId="77777777">
        <w:trPr>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06ADD170" w14:textId="77777777" w:rsidR="00ED02DC" w:rsidRDefault="00ED02DC">
            <w:r>
              <w:t>Show additionality where this is appropriate: what is being provided beyond ordinarily available support.</w:t>
            </w:r>
          </w:p>
        </w:tc>
        <w:tc>
          <w:tcPr>
            <w:tcW w:w="0" w:type="auto"/>
            <w:hideMark/>
          </w:tcPr>
          <w:p w14:paraId="554858C1"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6169D22D" w14:textId="77777777">
        <w:trPr>
          <w:cnfStyle w:val="000000100000" w:firstRow="0" w:lastRow="0" w:firstColumn="0" w:lastColumn="0" w:oddVBand="0" w:evenVBand="0" w:oddHBand="1" w:evenHBand="0" w:firstRowFirstColumn="0" w:firstRowLastColumn="0" w:lastRowFirstColumn="0" w:lastRowLastColumn="0"/>
          <w:divId w:val="579868832"/>
        </w:trPr>
        <w:tc>
          <w:tcPr>
            <w:cnfStyle w:val="001000000000" w:firstRow="0" w:lastRow="0" w:firstColumn="1" w:lastColumn="0" w:oddVBand="0" w:evenVBand="0" w:oddHBand="0" w:evenHBand="0" w:firstRowFirstColumn="0" w:firstRowLastColumn="0" w:lastRowFirstColumn="0" w:lastRowLastColumn="0"/>
            <w:tcW w:w="0" w:type="auto"/>
            <w:hideMark/>
          </w:tcPr>
          <w:p w14:paraId="336C8ACC" w14:textId="77777777" w:rsidR="00ED02DC" w:rsidRDefault="00ED02DC">
            <w:r>
              <w:t>If a target repeats, review and adapt the strategies unless the previous review gives a clear rationale for keeping them.</w:t>
            </w:r>
          </w:p>
        </w:tc>
        <w:tc>
          <w:tcPr>
            <w:tcW w:w="0" w:type="auto"/>
            <w:hideMark/>
          </w:tcPr>
          <w:p w14:paraId="66157D03"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bl>
    <w:p w14:paraId="33B0EC61" w14:textId="77777777" w:rsidR="00ED02DC" w:rsidRDefault="00ED02DC">
      <w:pPr>
        <w:divId w:val="579868832"/>
      </w:pPr>
      <w:r>
        <w:rPr>
          <w:b/>
          <w:bCs/>
          <w:color w:val="C65911"/>
        </w:rPr>
        <w:t>Avoid:</w:t>
      </w:r>
      <w:r>
        <w:t xml:space="preserve"> Generic entries such as “TA support”, an unnamed responsible person, no frequency, or the same copied support for every target.</w:t>
      </w:r>
    </w:p>
    <w:p w14:paraId="0769512B" w14:textId="77777777" w:rsidR="00AA0465" w:rsidRDefault="00AA0465">
      <w:pPr>
        <w:divId w:val="579868832"/>
        <w:rPr>
          <w:rFonts w:cs="Arial"/>
        </w:rPr>
      </w:pPr>
    </w:p>
    <w:p w14:paraId="4A0E5343" w14:textId="77777777" w:rsidR="00ED02DC" w:rsidRDefault="00ED02DC">
      <w:pPr>
        <w:pStyle w:val="Heading2"/>
        <w:divId w:val="1759979280"/>
        <w:rPr>
          <w:rFonts w:ascii="Arial" w:hAnsi="Arial"/>
          <w:kern w:val="2"/>
          <w14:ligatures w14:val="standardContextual"/>
        </w:rPr>
      </w:pPr>
      <w:r>
        <w:rPr>
          <w:rFonts w:ascii="Arial" w:hAnsi="Arial"/>
        </w:rPr>
        <w:t>PPG+/HNF and PEPSA</w:t>
      </w:r>
    </w:p>
    <w:tbl>
      <w:tblPr>
        <w:tblStyle w:val="GridTable4-Accent1"/>
        <w:tblW w:w="5000" w:type="pct"/>
        <w:tblLook w:val="04A0" w:firstRow="1" w:lastRow="0" w:firstColumn="1" w:lastColumn="0" w:noHBand="0" w:noVBand="1"/>
      </w:tblPr>
      <w:tblGrid>
        <w:gridCol w:w="8123"/>
        <w:gridCol w:w="937"/>
      </w:tblGrid>
      <w:tr w:rsidR="00ED02DC" w14:paraId="0C7A56D2" w14:textId="77777777">
        <w:trPr>
          <w:cnfStyle w:val="100000000000" w:firstRow="1" w:lastRow="0" w:firstColumn="0" w:lastColumn="0" w:oddVBand="0" w:evenVBand="0" w:oddHBand="0" w:evenHBand="0" w:firstRowFirstColumn="0" w:firstRowLastColumn="0" w:lastRowFirstColumn="0" w:lastRowLastColumn="0"/>
          <w:divId w:val="1759979280"/>
        </w:trPr>
        <w:tc>
          <w:tcPr>
            <w:cnfStyle w:val="001000000000" w:firstRow="0" w:lastRow="0" w:firstColumn="1" w:lastColumn="0" w:oddVBand="0" w:evenVBand="0" w:oddHBand="0" w:evenHBand="0" w:firstRowFirstColumn="0" w:firstRowLastColumn="0" w:lastRowFirstColumn="0" w:lastRowLastColumn="0"/>
            <w:tcW w:w="0" w:type="auto"/>
            <w:shd w:val="clear" w:color="auto" w:fill="2C5A77"/>
            <w:hideMark/>
          </w:tcPr>
          <w:p w14:paraId="229D03C3" w14:textId="77777777" w:rsidR="00ED02DC" w:rsidRDefault="00ED02DC">
            <w:pPr>
              <w:rPr>
                <w:color w:val="FFFFFF"/>
              </w:rPr>
            </w:pPr>
            <w:r>
              <w:rPr>
                <w:color w:val="FFFFFF"/>
              </w:rPr>
              <w:t>Green standard</w:t>
            </w:r>
          </w:p>
        </w:tc>
        <w:tc>
          <w:tcPr>
            <w:tcW w:w="0" w:type="auto"/>
            <w:shd w:val="clear" w:color="auto" w:fill="2C5A77"/>
            <w:hideMark/>
          </w:tcPr>
          <w:p w14:paraId="7CA6222F" w14:textId="77777777" w:rsidR="00ED02DC" w:rsidRDefault="00ED02DC">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Check</w:t>
            </w:r>
          </w:p>
        </w:tc>
      </w:tr>
      <w:tr w:rsidR="00ED02DC" w14:paraId="613A0AA2" w14:textId="77777777">
        <w:trPr>
          <w:cnfStyle w:val="000000100000" w:firstRow="0" w:lastRow="0" w:firstColumn="0" w:lastColumn="0" w:oddVBand="0" w:evenVBand="0" w:oddHBand="1" w:evenHBand="0" w:firstRowFirstColumn="0" w:firstRowLastColumn="0" w:lastRowFirstColumn="0" w:lastRowLastColumn="0"/>
          <w:divId w:val="1759979280"/>
        </w:trPr>
        <w:tc>
          <w:tcPr>
            <w:cnfStyle w:val="001000000000" w:firstRow="0" w:lastRow="0" w:firstColumn="1" w:lastColumn="0" w:oddVBand="0" w:evenVBand="0" w:oddHBand="0" w:evenHBand="0" w:firstRowFirstColumn="0" w:firstRowLastColumn="0" w:lastRowFirstColumn="0" w:lastRowLastColumn="0"/>
            <w:tcW w:w="0" w:type="auto"/>
            <w:hideMark/>
          </w:tcPr>
          <w:p w14:paraId="4C615F93" w14:textId="77777777" w:rsidR="00ED02DC" w:rsidRDefault="00ED02DC">
            <w:r>
              <w:t>Cost the proposed spend using numerical figures.</w:t>
            </w:r>
          </w:p>
        </w:tc>
        <w:tc>
          <w:tcPr>
            <w:tcW w:w="0" w:type="auto"/>
            <w:hideMark/>
          </w:tcPr>
          <w:p w14:paraId="4E9C6776"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4E1B442E" w14:textId="77777777">
        <w:trPr>
          <w:divId w:val="1759979280"/>
        </w:trPr>
        <w:tc>
          <w:tcPr>
            <w:cnfStyle w:val="001000000000" w:firstRow="0" w:lastRow="0" w:firstColumn="1" w:lastColumn="0" w:oddVBand="0" w:evenVBand="0" w:oddHBand="0" w:evenHBand="0" w:firstRowFirstColumn="0" w:firstRowLastColumn="0" w:lastRowFirstColumn="0" w:lastRowLastColumn="0"/>
            <w:tcW w:w="0" w:type="auto"/>
            <w:hideMark/>
          </w:tcPr>
          <w:p w14:paraId="0AB6D0DB" w14:textId="77777777" w:rsidR="00ED02DC" w:rsidRDefault="00ED02DC">
            <w:r>
              <w:t>Link each item of spending clearly to current targets and the associated strategies or interventions.</w:t>
            </w:r>
          </w:p>
        </w:tc>
        <w:tc>
          <w:tcPr>
            <w:tcW w:w="0" w:type="auto"/>
            <w:hideMark/>
          </w:tcPr>
          <w:p w14:paraId="22771988"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38559430" w14:textId="77777777">
        <w:trPr>
          <w:cnfStyle w:val="000000100000" w:firstRow="0" w:lastRow="0" w:firstColumn="0" w:lastColumn="0" w:oddVBand="0" w:evenVBand="0" w:oddHBand="1" w:evenHBand="0" w:firstRowFirstColumn="0" w:firstRowLastColumn="0" w:lastRowFirstColumn="0" w:lastRowLastColumn="0"/>
          <w:divId w:val="1759979280"/>
        </w:trPr>
        <w:tc>
          <w:tcPr>
            <w:cnfStyle w:val="001000000000" w:firstRow="0" w:lastRow="0" w:firstColumn="1" w:lastColumn="0" w:oddVBand="0" w:evenVBand="0" w:oddHBand="0" w:evenHBand="0" w:firstRowFirstColumn="0" w:firstRowLastColumn="0" w:lastRowFirstColumn="0" w:lastRowLastColumn="0"/>
            <w:tcW w:w="0" w:type="auto"/>
            <w:hideMark/>
          </w:tcPr>
          <w:p w14:paraId="07138762" w14:textId="77777777" w:rsidR="00ED02DC" w:rsidRDefault="00ED02DC">
            <w:r>
              <w:t>Do not use funding for items routinely available to other learners.</w:t>
            </w:r>
          </w:p>
        </w:tc>
        <w:tc>
          <w:tcPr>
            <w:tcW w:w="0" w:type="auto"/>
            <w:hideMark/>
          </w:tcPr>
          <w:p w14:paraId="133D78F2"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7A5F3587" w14:textId="77777777">
        <w:trPr>
          <w:divId w:val="1759979280"/>
        </w:trPr>
        <w:tc>
          <w:tcPr>
            <w:cnfStyle w:val="001000000000" w:firstRow="0" w:lastRow="0" w:firstColumn="1" w:lastColumn="0" w:oddVBand="0" w:evenVBand="0" w:oddHBand="0" w:evenHBand="0" w:firstRowFirstColumn="0" w:firstRowLastColumn="0" w:lastRowFirstColumn="0" w:lastRowLastColumn="0"/>
            <w:tcW w:w="0" w:type="auto"/>
            <w:hideMark/>
          </w:tcPr>
          <w:p w14:paraId="4622B8B9" w14:textId="77777777" w:rsidR="00ED02DC" w:rsidRDefault="00ED02DC">
            <w:r>
              <w:t>If funding is being allocated for a future activity, such as a residential or enrichment opportunity, document this clearly.</w:t>
            </w:r>
          </w:p>
        </w:tc>
        <w:tc>
          <w:tcPr>
            <w:tcW w:w="0" w:type="auto"/>
            <w:hideMark/>
          </w:tcPr>
          <w:p w14:paraId="3D156F64"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24D632C5" w14:textId="77777777">
        <w:trPr>
          <w:cnfStyle w:val="000000100000" w:firstRow="0" w:lastRow="0" w:firstColumn="0" w:lastColumn="0" w:oddVBand="0" w:evenVBand="0" w:oddHBand="1" w:evenHBand="0" w:firstRowFirstColumn="0" w:firstRowLastColumn="0" w:lastRowFirstColumn="0" w:lastRowLastColumn="0"/>
          <w:divId w:val="1759979280"/>
        </w:trPr>
        <w:tc>
          <w:tcPr>
            <w:cnfStyle w:val="001000000000" w:firstRow="0" w:lastRow="0" w:firstColumn="1" w:lastColumn="0" w:oddVBand="0" w:evenVBand="0" w:oddHBand="0" w:evenHBand="0" w:firstRowFirstColumn="0" w:firstRowLastColumn="0" w:lastRowFirstColumn="0" w:lastRowLastColumn="0"/>
            <w:tcW w:w="0" w:type="auto"/>
            <w:hideMark/>
          </w:tcPr>
          <w:p w14:paraId="319572F5" w14:textId="77777777" w:rsidR="00ED02DC" w:rsidRDefault="00ED02DC">
            <w:r>
              <w:t>Remember that Key Stage 5 settings do not receive PPG. If PEPSA is relevant, it may link to one target and the costing may not yet be known; record the available information in the appropriate section.</w:t>
            </w:r>
          </w:p>
        </w:tc>
        <w:tc>
          <w:tcPr>
            <w:tcW w:w="0" w:type="auto"/>
            <w:hideMark/>
          </w:tcPr>
          <w:p w14:paraId="4D67DEAB"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bl>
    <w:p w14:paraId="48667194" w14:textId="77777777" w:rsidR="00ED02DC" w:rsidRDefault="00ED02DC">
      <w:pPr>
        <w:divId w:val="1759979280"/>
      </w:pPr>
      <w:r>
        <w:rPr>
          <w:b/>
          <w:bCs/>
          <w:color w:val="2E7D32"/>
        </w:rPr>
        <w:lastRenderedPageBreak/>
        <w:t>Funding test:</w:t>
      </w:r>
      <w:r>
        <w:t xml:space="preserve"> If this spending line were removed, would the link between the identified need, target and planned support still be clear? If not, strengthen the explanation.</w:t>
      </w:r>
    </w:p>
    <w:p w14:paraId="4942E34A" w14:textId="77777777" w:rsidR="00AA0465" w:rsidRDefault="00AA0465">
      <w:pPr>
        <w:divId w:val="1759979280"/>
        <w:rPr>
          <w:rFonts w:cs="Arial"/>
        </w:rPr>
      </w:pPr>
    </w:p>
    <w:p w14:paraId="040A01C5" w14:textId="77777777" w:rsidR="00ED02DC" w:rsidRDefault="00ED02DC">
      <w:pPr>
        <w:pStyle w:val="Heading1"/>
        <w:divId w:val="5137572"/>
        <w:rPr>
          <w:rFonts w:ascii="Arial" w:hAnsi="Arial"/>
          <w:kern w:val="36"/>
          <w14:ligatures w14:val="standardContextual"/>
        </w:rPr>
      </w:pPr>
      <w:r>
        <w:rPr>
          <w:rFonts w:ascii="Arial" w:hAnsi="Arial"/>
        </w:rPr>
        <w:t>Final Green standard review</w:t>
      </w:r>
    </w:p>
    <w:p w14:paraId="0EF294EC" w14:textId="77777777" w:rsidR="00ED02DC" w:rsidRDefault="00ED02DC">
      <w:pPr>
        <w:divId w:val="5137572"/>
      </w:pPr>
      <w:r>
        <w:t>Before submitting the PEP, complete this final check. Every statement should be true.</w:t>
      </w:r>
    </w:p>
    <w:tbl>
      <w:tblPr>
        <w:tblStyle w:val="GridTable4-Accent1"/>
        <w:tblW w:w="5000" w:type="pct"/>
        <w:tblLook w:val="04A0" w:firstRow="1" w:lastRow="0" w:firstColumn="1" w:lastColumn="0" w:noHBand="0" w:noVBand="1"/>
      </w:tblPr>
      <w:tblGrid>
        <w:gridCol w:w="1763"/>
        <w:gridCol w:w="6874"/>
        <w:gridCol w:w="423"/>
      </w:tblGrid>
      <w:tr w:rsidR="00ED02DC" w14:paraId="5A329C24" w14:textId="77777777">
        <w:trPr>
          <w:cnfStyle w:val="100000000000" w:firstRow="1" w:lastRow="0" w:firstColumn="0" w:lastColumn="0" w:oddVBand="0" w:evenVBand="0" w:oddHBand="0" w:evenHBand="0" w:firstRowFirstColumn="0" w:firstRowLastColumn="0" w:lastRowFirstColumn="0" w:lastRowLastColumn="0"/>
          <w:divId w:val="5137572"/>
        </w:trPr>
        <w:tc>
          <w:tcPr>
            <w:cnfStyle w:val="001000000000" w:firstRow="0" w:lastRow="0" w:firstColumn="1" w:lastColumn="0" w:oddVBand="0" w:evenVBand="0" w:oddHBand="0" w:evenHBand="0" w:firstRowFirstColumn="0" w:firstRowLastColumn="0" w:lastRowFirstColumn="0" w:lastRowLastColumn="0"/>
            <w:tcW w:w="0" w:type="auto"/>
            <w:shd w:val="clear" w:color="auto" w:fill="2C5A77"/>
            <w:hideMark/>
          </w:tcPr>
          <w:p w14:paraId="0B47D79D" w14:textId="77777777" w:rsidR="00ED02DC" w:rsidRDefault="00ED02DC">
            <w:pPr>
              <w:rPr>
                <w:color w:val="FFFFFF"/>
              </w:rPr>
            </w:pPr>
            <w:r>
              <w:rPr>
                <w:color w:val="FFFFFF"/>
              </w:rPr>
              <w:t>Area</w:t>
            </w:r>
          </w:p>
        </w:tc>
        <w:tc>
          <w:tcPr>
            <w:tcW w:w="0" w:type="auto"/>
            <w:shd w:val="clear" w:color="auto" w:fill="2C5A77"/>
            <w:hideMark/>
          </w:tcPr>
          <w:p w14:paraId="5E274626" w14:textId="77777777" w:rsidR="00ED02DC" w:rsidRDefault="00ED02DC">
            <w:pPr>
              <w:cnfStyle w:val="100000000000" w:firstRow="1" w:lastRow="0" w:firstColumn="0" w:lastColumn="0" w:oddVBand="0" w:evenVBand="0" w:oddHBand="0" w:evenHBand="0" w:firstRowFirstColumn="0" w:firstRowLastColumn="0" w:lastRowFirstColumn="0" w:lastRowLastColumn="0"/>
              <w:rPr>
                <w:color w:val="FFFFFF"/>
              </w:rPr>
            </w:pPr>
            <w:r>
              <w:rPr>
                <w:color w:val="FFFFFF"/>
              </w:rPr>
              <w:t>Final test</w:t>
            </w:r>
          </w:p>
        </w:tc>
        <w:tc>
          <w:tcPr>
            <w:tcW w:w="0" w:type="auto"/>
            <w:shd w:val="clear" w:color="auto" w:fill="2C5A77"/>
            <w:hideMark/>
          </w:tcPr>
          <w:p w14:paraId="23BB0EC7" w14:textId="77777777" w:rsidR="00ED02DC" w:rsidRDefault="00ED02DC">
            <w:pPr>
              <w:jc w:val="center"/>
              <w:cnfStyle w:val="100000000000" w:firstRow="1" w:lastRow="0" w:firstColumn="0" w:lastColumn="0" w:oddVBand="0" w:evenVBand="0" w:oddHBand="0" w:evenHBand="0" w:firstRowFirstColumn="0" w:firstRowLastColumn="0" w:lastRowFirstColumn="0" w:lastRowLastColumn="0"/>
              <w:rPr>
                <w:color w:val="FFFFFF"/>
              </w:rPr>
            </w:pPr>
            <w:r>
              <w:rPr>
                <w:rFonts w:ascii="Segoe UI Symbol" w:hAnsi="Segoe UI Symbol" w:cs="Segoe UI Symbol"/>
                <w:color w:val="FFFFFF"/>
              </w:rPr>
              <w:t>✓</w:t>
            </w:r>
          </w:p>
        </w:tc>
      </w:tr>
      <w:tr w:rsidR="00ED02DC" w14:paraId="1495F261" w14:textId="77777777">
        <w:trPr>
          <w:cnfStyle w:val="000000100000" w:firstRow="0" w:lastRow="0" w:firstColumn="0" w:lastColumn="0" w:oddVBand="0" w:evenVBand="0" w:oddHBand="1" w:evenHBand="0" w:firstRowFirstColumn="0" w:firstRowLastColumn="0" w:lastRowFirstColumn="0" w:lastRowLastColumn="0"/>
          <w:divId w:val="5137572"/>
        </w:trPr>
        <w:tc>
          <w:tcPr>
            <w:cnfStyle w:val="001000000000" w:firstRow="0" w:lastRow="0" w:firstColumn="1" w:lastColumn="0" w:oddVBand="0" w:evenVBand="0" w:oddHBand="0" w:evenHBand="0" w:firstRowFirstColumn="0" w:firstRowLastColumn="0" w:lastRowFirstColumn="0" w:lastRowLastColumn="0"/>
            <w:tcW w:w="0" w:type="auto"/>
            <w:hideMark/>
          </w:tcPr>
          <w:p w14:paraId="629D0597" w14:textId="77777777" w:rsidR="00ED02DC" w:rsidRDefault="00ED02DC">
            <w:r>
              <w:t>Pupil voice</w:t>
            </w:r>
          </w:p>
        </w:tc>
        <w:tc>
          <w:tcPr>
            <w:tcW w:w="0" w:type="auto"/>
            <w:hideMark/>
          </w:tcPr>
          <w:p w14:paraId="3CEC5D01" w14:textId="77777777" w:rsidR="00ED02DC" w:rsidRDefault="00ED02DC">
            <w:pPr>
              <w:cnfStyle w:val="000000100000" w:firstRow="0" w:lastRow="0" w:firstColumn="0" w:lastColumn="0" w:oddVBand="0" w:evenVBand="0" w:oddHBand="1" w:evenHBand="0" w:firstRowFirstColumn="0" w:firstRowLastColumn="0" w:lastRowFirstColumn="0" w:lastRowLastColumn="0"/>
            </w:pPr>
            <w:r>
              <w:t>All appropriate questions are answered in detail; strengths, concerns and preferences are clear; views shape the plan.</w:t>
            </w:r>
          </w:p>
        </w:tc>
        <w:tc>
          <w:tcPr>
            <w:tcW w:w="0" w:type="auto"/>
            <w:hideMark/>
          </w:tcPr>
          <w:p w14:paraId="52B8BF76"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579A704F" w14:textId="77777777">
        <w:trPr>
          <w:divId w:val="5137572"/>
        </w:trPr>
        <w:tc>
          <w:tcPr>
            <w:cnfStyle w:val="001000000000" w:firstRow="0" w:lastRow="0" w:firstColumn="1" w:lastColumn="0" w:oddVBand="0" w:evenVBand="0" w:oddHBand="0" w:evenHBand="0" w:firstRowFirstColumn="0" w:firstRowLastColumn="0" w:lastRowFirstColumn="0" w:lastRowLastColumn="0"/>
            <w:tcW w:w="0" w:type="auto"/>
            <w:hideMark/>
          </w:tcPr>
          <w:p w14:paraId="578024EA" w14:textId="77777777" w:rsidR="00ED02DC" w:rsidRDefault="00ED02DC">
            <w:r>
              <w:t>Education</w:t>
            </w:r>
          </w:p>
        </w:tc>
        <w:tc>
          <w:tcPr>
            <w:tcW w:w="0" w:type="auto"/>
            <w:hideMark/>
          </w:tcPr>
          <w:p w14:paraId="6A150F41" w14:textId="77777777" w:rsidR="00ED02DC" w:rsidRDefault="00ED02DC">
            <w:pPr>
              <w:cnfStyle w:val="000000000000" w:firstRow="0" w:lastRow="0" w:firstColumn="0" w:lastColumn="0" w:oddVBand="0" w:evenVBand="0" w:oddHBand="0" w:evenHBand="0" w:firstRowFirstColumn="0" w:firstRowLastColumn="0" w:lastRowFirstColumn="0" w:lastRowLastColumn="0"/>
            </w:pPr>
            <w:r>
              <w:t>Information is current and detailed, including emotional health and wellbeing.</w:t>
            </w:r>
          </w:p>
        </w:tc>
        <w:tc>
          <w:tcPr>
            <w:tcW w:w="0" w:type="auto"/>
            <w:hideMark/>
          </w:tcPr>
          <w:p w14:paraId="44F7202E"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346D9D57" w14:textId="77777777">
        <w:trPr>
          <w:cnfStyle w:val="000000100000" w:firstRow="0" w:lastRow="0" w:firstColumn="0" w:lastColumn="0" w:oddVBand="0" w:evenVBand="0" w:oddHBand="1" w:evenHBand="0" w:firstRowFirstColumn="0" w:firstRowLastColumn="0" w:lastRowFirstColumn="0" w:lastRowLastColumn="0"/>
          <w:divId w:val="5137572"/>
        </w:trPr>
        <w:tc>
          <w:tcPr>
            <w:cnfStyle w:val="001000000000" w:firstRow="0" w:lastRow="0" w:firstColumn="1" w:lastColumn="0" w:oddVBand="0" w:evenVBand="0" w:oddHBand="0" w:evenHBand="0" w:firstRowFirstColumn="0" w:firstRowLastColumn="0" w:lastRowFirstColumn="0" w:lastRowLastColumn="0"/>
            <w:tcW w:w="0" w:type="auto"/>
            <w:hideMark/>
          </w:tcPr>
          <w:p w14:paraId="5AD35A3E" w14:textId="77777777" w:rsidR="00ED02DC" w:rsidRDefault="00ED02DC">
            <w:r>
              <w:t>Adults’ views</w:t>
            </w:r>
          </w:p>
        </w:tc>
        <w:tc>
          <w:tcPr>
            <w:tcW w:w="0" w:type="auto"/>
            <w:hideMark/>
          </w:tcPr>
          <w:p w14:paraId="7939EAAA" w14:textId="77777777" w:rsidR="00ED02DC" w:rsidRDefault="00ED02DC">
            <w:pPr>
              <w:cnfStyle w:val="000000100000" w:firstRow="0" w:lastRow="0" w:firstColumn="0" w:lastColumn="0" w:oddVBand="0" w:evenVBand="0" w:oddHBand="1" w:evenHBand="0" w:firstRowFirstColumn="0" w:firstRowLastColumn="0" w:lastRowFirstColumn="0" w:lastRowLastColumn="0"/>
            </w:pPr>
            <w:r>
              <w:t>Relevant views are specific and contribute to the assessment of need and planned support.</w:t>
            </w:r>
          </w:p>
        </w:tc>
        <w:tc>
          <w:tcPr>
            <w:tcW w:w="0" w:type="auto"/>
            <w:hideMark/>
          </w:tcPr>
          <w:p w14:paraId="3DEC7C69"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4C90A86D" w14:textId="77777777">
        <w:trPr>
          <w:divId w:val="5137572"/>
        </w:trPr>
        <w:tc>
          <w:tcPr>
            <w:cnfStyle w:val="001000000000" w:firstRow="0" w:lastRow="0" w:firstColumn="1" w:lastColumn="0" w:oddVBand="0" w:evenVBand="0" w:oddHBand="0" w:evenHBand="0" w:firstRowFirstColumn="0" w:firstRowLastColumn="0" w:lastRowFirstColumn="0" w:lastRowLastColumn="0"/>
            <w:tcW w:w="0" w:type="auto"/>
            <w:hideMark/>
          </w:tcPr>
          <w:p w14:paraId="6C39DA3C" w14:textId="77777777" w:rsidR="00ED02DC" w:rsidRDefault="00ED02DC">
            <w:r>
              <w:t>Previous targets</w:t>
            </w:r>
          </w:p>
        </w:tc>
        <w:tc>
          <w:tcPr>
            <w:tcW w:w="0" w:type="auto"/>
            <w:hideMark/>
          </w:tcPr>
          <w:p w14:paraId="02762284" w14:textId="77777777" w:rsidR="00ED02DC" w:rsidRDefault="00ED02DC">
            <w:pPr>
              <w:cnfStyle w:val="000000000000" w:firstRow="0" w:lastRow="0" w:firstColumn="0" w:lastColumn="0" w:oddVBand="0" w:evenVBand="0" w:oddHBand="0" w:evenHBand="0" w:firstRowFirstColumn="0" w:firstRowLastColumn="0" w:lastRowFirstColumn="0" w:lastRowLastColumn="0"/>
            </w:pPr>
            <w:r>
              <w:t>Results, evidence, reasons and next steps are recorded.</w:t>
            </w:r>
          </w:p>
        </w:tc>
        <w:tc>
          <w:tcPr>
            <w:tcW w:w="0" w:type="auto"/>
            <w:hideMark/>
          </w:tcPr>
          <w:p w14:paraId="0916D907"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18ED1BDE" w14:textId="77777777">
        <w:trPr>
          <w:cnfStyle w:val="000000100000" w:firstRow="0" w:lastRow="0" w:firstColumn="0" w:lastColumn="0" w:oddVBand="0" w:evenVBand="0" w:oddHBand="1" w:evenHBand="0" w:firstRowFirstColumn="0" w:firstRowLastColumn="0" w:lastRowFirstColumn="0" w:lastRowLastColumn="0"/>
          <w:divId w:val="5137572"/>
        </w:trPr>
        <w:tc>
          <w:tcPr>
            <w:cnfStyle w:val="001000000000" w:firstRow="0" w:lastRow="0" w:firstColumn="1" w:lastColumn="0" w:oddVBand="0" w:evenVBand="0" w:oddHBand="0" w:evenHBand="0" w:firstRowFirstColumn="0" w:firstRowLastColumn="0" w:lastRowFirstColumn="0" w:lastRowLastColumn="0"/>
            <w:tcW w:w="0" w:type="auto"/>
            <w:hideMark/>
          </w:tcPr>
          <w:p w14:paraId="649A47FC" w14:textId="77777777" w:rsidR="00ED02DC" w:rsidRDefault="00ED02DC">
            <w:r>
              <w:t>New targets</w:t>
            </w:r>
          </w:p>
        </w:tc>
        <w:tc>
          <w:tcPr>
            <w:tcW w:w="0" w:type="auto"/>
            <w:hideMark/>
          </w:tcPr>
          <w:p w14:paraId="0DC87CC5" w14:textId="77777777" w:rsidR="00ED02DC" w:rsidRDefault="00ED02DC">
            <w:pPr>
              <w:cnfStyle w:val="000000100000" w:firstRow="0" w:lastRow="0" w:firstColumn="0" w:lastColumn="0" w:oddVBand="0" w:evenVBand="0" w:oddHBand="1" w:evenHBand="0" w:firstRowFirstColumn="0" w:firstRowLastColumn="0" w:lastRowFirstColumn="0" w:lastRowLastColumn="0"/>
            </w:pPr>
            <w:r>
              <w:t>Every target includes the required SMART elements, baseline, need and timeframe.</w:t>
            </w:r>
          </w:p>
        </w:tc>
        <w:tc>
          <w:tcPr>
            <w:tcW w:w="0" w:type="auto"/>
            <w:hideMark/>
          </w:tcPr>
          <w:p w14:paraId="5F674C75"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3EB0D3ED" w14:textId="77777777">
        <w:trPr>
          <w:divId w:val="5137572"/>
        </w:trPr>
        <w:tc>
          <w:tcPr>
            <w:cnfStyle w:val="001000000000" w:firstRow="0" w:lastRow="0" w:firstColumn="1" w:lastColumn="0" w:oddVBand="0" w:evenVBand="0" w:oddHBand="0" w:evenHBand="0" w:firstRowFirstColumn="0" w:firstRowLastColumn="0" w:lastRowFirstColumn="0" w:lastRowLastColumn="0"/>
            <w:tcW w:w="0" w:type="auto"/>
            <w:hideMark/>
          </w:tcPr>
          <w:p w14:paraId="5B52D4AF" w14:textId="77777777" w:rsidR="00ED02DC" w:rsidRDefault="00ED02DC">
            <w:r>
              <w:t>Strategies</w:t>
            </w:r>
          </w:p>
        </w:tc>
        <w:tc>
          <w:tcPr>
            <w:tcW w:w="0" w:type="auto"/>
            <w:hideMark/>
          </w:tcPr>
          <w:p w14:paraId="13B630E4" w14:textId="77777777" w:rsidR="00ED02DC" w:rsidRDefault="00ED02DC">
            <w:pPr>
              <w:cnfStyle w:val="000000000000" w:firstRow="0" w:lastRow="0" w:firstColumn="0" w:lastColumn="0" w:oddVBand="0" w:evenVBand="0" w:oddHBand="0" w:evenHBand="0" w:firstRowFirstColumn="0" w:firstRowLastColumn="0" w:lastRowFirstColumn="0" w:lastRowLastColumn="0"/>
            </w:pPr>
            <w:r>
              <w:t>Every target has bespoke what, when, frequency and named responsible adult or role.</w:t>
            </w:r>
          </w:p>
        </w:tc>
        <w:tc>
          <w:tcPr>
            <w:tcW w:w="0" w:type="auto"/>
            <w:hideMark/>
          </w:tcPr>
          <w:p w14:paraId="4F7E6335"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r w:rsidR="00ED02DC" w14:paraId="2542A61D" w14:textId="77777777">
        <w:trPr>
          <w:cnfStyle w:val="000000100000" w:firstRow="0" w:lastRow="0" w:firstColumn="0" w:lastColumn="0" w:oddVBand="0" w:evenVBand="0" w:oddHBand="1" w:evenHBand="0" w:firstRowFirstColumn="0" w:firstRowLastColumn="0" w:lastRowFirstColumn="0" w:lastRowLastColumn="0"/>
          <w:divId w:val="5137572"/>
        </w:trPr>
        <w:tc>
          <w:tcPr>
            <w:cnfStyle w:val="001000000000" w:firstRow="0" w:lastRow="0" w:firstColumn="1" w:lastColumn="0" w:oddVBand="0" w:evenVBand="0" w:oddHBand="0" w:evenHBand="0" w:firstRowFirstColumn="0" w:firstRowLastColumn="0" w:lastRowFirstColumn="0" w:lastRowLastColumn="0"/>
            <w:tcW w:w="0" w:type="auto"/>
            <w:hideMark/>
          </w:tcPr>
          <w:p w14:paraId="20BF059D" w14:textId="77777777" w:rsidR="00ED02DC" w:rsidRDefault="00ED02DC">
            <w:r>
              <w:t>Funding</w:t>
            </w:r>
          </w:p>
        </w:tc>
        <w:tc>
          <w:tcPr>
            <w:tcW w:w="0" w:type="auto"/>
            <w:hideMark/>
          </w:tcPr>
          <w:p w14:paraId="5B471BB2" w14:textId="77777777" w:rsidR="00ED02DC" w:rsidRDefault="00ED02DC">
            <w:pPr>
              <w:cnfStyle w:val="000000100000" w:firstRow="0" w:lastRow="0" w:firstColumn="0" w:lastColumn="0" w:oddVBand="0" w:evenVBand="0" w:oddHBand="1" w:evenHBand="0" w:firstRowFirstColumn="0" w:firstRowLastColumn="0" w:lastRowFirstColumn="0" w:lastRowLastColumn="0"/>
            </w:pPr>
            <w:r>
              <w:t>PPG+/HNF or PEPSA is appropriate, costed where required and clearly tied to current targets and support.</w:t>
            </w:r>
          </w:p>
        </w:tc>
        <w:tc>
          <w:tcPr>
            <w:tcW w:w="0" w:type="auto"/>
            <w:hideMark/>
          </w:tcPr>
          <w:p w14:paraId="51FE5654" w14:textId="77777777" w:rsidR="00ED02DC" w:rsidRDefault="00ED02DC">
            <w:pPr>
              <w:jc w:val="center"/>
              <w:cnfStyle w:val="000000100000" w:firstRow="0" w:lastRow="0" w:firstColumn="0" w:lastColumn="0" w:oddVBand="0" w:evenVBand="0" w:oddHBand="1" w:evenHBand="0" w:firstRowFirstColumn="0" w:firstRowLastColumn="0" w:lastRowFirstColumn="0" w:lastRowLastColumn="0"/>
            </w:pPr>
            <w:r>
              <w:rPr>
                <w:rFonts w:ascii="Segoe UI Symbol" w:hAnsi="Segoe UI Symbol" w:cs="Segoe UI Symbol"/>
              </w:rPr>
              <w:t>☐</w:t>
            </w:r>
          </w:p>
        </w:tc>
      </w:tr>
      <w:tr w:rsidR="00ED02DC" w14:paraId="07AEB968" w14:textId="77777777">
        <w:trPr>
          <w:divId w:val="5137572"/>
        </w:trPr>
        <w:tc>
          <w:tcPr>
            <w:cnfStyle w:val="001000000000" w:firstRow="0" w:lastRow="0" w:firstColumn="1" w:lastColumn="0" w:oddVBand="0" w:evenVBand="0" w:oddHBand="0" w:evenHBand="0" w:firstRowFirstColumn="0" w:firstRowLastColumn="0" w:lastRowFirstColumn="0" w:lastRowLastColumn="0"/>
            <w:tcW w:w="0" w:type="auto"/>
            <w:hideMark/>
          </w:tcPr>
          <w:p w14:paraId="08EB78F6" w14:textId="77777777" w:rsidR="00ED02DC" w:rsidRDefault="00ED02DC">
            <w:r>
              <w:t>Coherence</w:t>
            </w:r>
          </w:p>
        </w:tc>
        <w:tc>
          <w:tcPr>
            <w:tcW w:w="0" w:type="auto"/>
            <w:hideMark/>
          </w:tcPr>
          <w:p w14:paraId="4C8C215A" w14:textId="77777777" w:rsidR="00ED02DC" w:rsidRDefault="00ED02DC">
            <w:pPr>
              <w:cnfStyle w:val="000000000000" w:firstRow="0" w:lastRow="0" w:firstColumn="0" w:lastColumn="0" w:oddVBand="0" w:evenVBand="0" w:oddHBand="0" w:evenHBand="0" w:firstRowFirstColumn="0" w:firstRowLastColumn="0" w:lastRowFirstColumn="0" w:lastRowLastColumn="0"/>
            </w:pPr>
            <w:r>
              <w:t>The PEP reads as one joined-up plan from voice and need through to target, action and resource.</w:t>
            </w:r>
          </w:p>
        </w:tc>
        <w:tc>
          <w:tcPr>
            <w:tcW w:w="0" w:type="auto"/>
            <w:hideMark/>
          </w:tcPr>
          <w:p w14:paraId="36E84513" w14:textId="77777777" w:rsidR="00ED02DC" w:rsidRDefault="00ED02DC">
            <w:pPr>
              <w:jc w:val="center"/>
              <w:cnfStyle w:val="000000000000" w:firstRow="0" w:lastRow="0" w:firstColumn="0" w:lastColumn="0" w:oddVBand="0" w:evenVBand="0" w:oddHBand="0" w:evenHBand="0" w:firstRowFirstColumn="0" w:firstRowLastColumn="0" w:lastRowFirstColumn="0" w:lastRowLastColumn="0"/>
            </w:pPr>
            <w:r>
              <w:rPr>
                <w:rFonts w:ascii="Segoe UI Symbol" w:hAnsi="Segoe UI Symbol" w:cs="Segoe UI Symbol"/>
              </w:rPr>
              <w:t>☐</w:t>
            </w:r>
          </w:p>
        </w:tc>
      </w:tr>
    </w:tbl>
    <w:p w14:paraId="550B738B" w14:textId="77777777" w:rsidR="00ED02DC" w:rsidRDefault="00ED02DC">
      <w:pPr>
        <w:pBdr>
          <w:top w:val="single" w:sz="8" w:space="0" w:color="2C5A77"/>
          <w:left w:val="single" w:sz="8" w:space="0" w:color="2C5A77"/>
          <w:bottom w:val="single" w:sz="8" w:space="0" w:color="2C5A77"/>
          <w:right w:val="single" w:sz="8" w:space="0" w:color="2C5A77"/>
        </w:pBdr>
        <w:shd w:val="clear" w:color="auto" w:fill="D9EAF7"/>
        <w:divId w:val="5137572"/>
        <w:rPr>
          <w:rFonts w:cs="Arial"/>
        </w:rPr>
      </w:pPr>
      <w:r>
        <w:rPr>
          <w:b/>
          <w:bCs/>
        </w:rPr>
        <w:t>Remember:</w:t>
      </w:r>
      <w:r>
        <w:t xml:space="preserve"> The strongest PEPs are precise, evidence-informed and personalised. They make it easy to see what matters to the young person, what needs to improve, what will be done, who will do it and how progress will be known.</w:t>
      </w:r>
    </w:p>
    <w:p w14:paraId="335C6E25" w14:textId="77777777" w:rsidR="00ED02DC" w:rsidRDefault="00ED02DC">
      <w:pPr>
        <w:divId w:val="5137572"/>
        <w:rPr>
          <w:color w:val="595959"/>
        </w:rPr>
      </w:pPr>
      <w:r>
        <w:rPr>
          <w:i/>
          <w:iCs/>
          <w:color w:val="595959"/>
        </w:rPr>
        <w:t>PEP Green Standard Guide | September 2026</w:t>
      </w:r>
    </w:p>
    <w:p w14:paraId="2EC9CBA2" w14:textId="29CC7420" w:rsidR="00250F9C" w:rsidRDefault="00250F9C" w:rsidP="0015759F">
      <w:pPr>
        <w:pStyle w:val="BodyText"/>
      </w:pPr>
    </w:p>
    <w:p w14:paraId="48D2E86B" w14:textId="6DBBF305" w:rsidR="0016389D" w:rsidRDefault="0016389D" w:rsidP="0015759F">
      <w:pPr>
        <w:pStyle w:val="BodyText"/>
      </w:pPr>
    </w:p>
    <w:p w14:paraId="5E670A04" w14:textId="31F81764" w:rsidR="00E26645" w:rsidRDefault="00E26645" w:rsidP="00E26645"/>
    <w:p w14:paraId="15A62C4D" w14:textId="77777777" w:rsidR="00E26645" w:rsidRPr="00E26645" w:rsidRDefault="00E26645" w:rsidP="00E26645"/>
    <w:sectPr w:rsidR="00E26645" w:rsidRPr="00E26645" w:rsidSect="00637042">
      <w:headerReference w:type="even" r:id="rId17"/>
      <w:headerReference w:type="default" r:id="rId18"/>
      <w:footerReference w:type="even" r:id="rId19"/>
      <w:footerReference w:type="default" r:id="rId20"/>
      <w:headerReference w:type="first" r:id="rId21"/>
      <w:footerReference w:type="first" r:id="rId22"/>
      <w:pgSz w:w="11906" w:h="16838" w:code="9"/>
      <w:pgMar w:top="1418" w:right="1418" w:bottom="1418" w:left="1418"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690CE" w14:textId="77777777" w:rsidR="00DE5D03" w:rsidRDefault="00DE5D03" w:rsidP="005737F0">
      <w:r>
        <w:separator/>
      </w:r>
    </w:p>
  </w:endnote>
  <w:endnote w:type="continuationSeparator" w:id="0">
    <w:p w14:paraId="6EBC20A8" w14:textId="77777777" w:rsidR="00DE5D03" w:rsidRDefault="00DE5D03" w:rsidP="00573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894B" w14:textId="77777777" w:rsidR="00ED02DC" w:rsidRDefault="00ED0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D50E" w14:textId="7820CB5F" w:rsidR="005737F0" w:rsidRDefault="0025571B" w:rsidP="00404131">
    <w:pPr>
      <w:pStyle w:val="Footer"/>
      <w:tabs>
        <w:tab w:val="right" w:pos="8789"/>
      </w:tabs>
      <w:jc w:val="both"/>
    </w:pPr>
    <w:r>
      <w:rPr>
        <w:noProof/>
      </w:rPr>
      <w:drawing>
        <wp:anchor distT="0" distB="0" distL="114300" distR="114300" simplePos="0" relativeHeight="251667456" behindDoc="1" locked="1" layoutInCell="1" allowOverlap="1" wp14:anchorId="22CAE531" wp14:editId="205A15E0">
          <wp:simplePos x="0" y="0"/>
          <wp:positionH relativeFrom="column">
            <wp:posOffset>26670</wp:posOffset>
          </wp:positionH>
          <wp:positionV relativeFrom="page">
            <wp:posOffset>10154920</wp:posOffset>
          </wp:positionV>
          <wp:extent cx="5759450" cy="4819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DFDB" w14:textId="55328D10" w:rsidR="00E12452" w:rsidRDefault="00931191" w:rsidP="003203C7">
    <w:pPr>
      <w:pStyle w:val="Footer"/>
      <w:tabs>
        <w:tab w:val="left" w:pos="7093"/>
      </w:tabs>
      <w:jc w:val="both"/>
    </w:pPr>
    <w:r>
      <w:rPr>
        <w:noProof/>
      </w:rPr>
      <w:drawing>
        <wp:anchor distT="0" distB="0" distL="114300" distR="114300" simplePos="0" relativeHeight="251679744" behindDoc="1" locked="1" layoutInCell="1" allowOverlap="0" wp14:anchorId="58166AEC" wp14:editId="32E984E3">
          <wp:simplePos x="0" y="0"/>
          <wp:positionH relativeFrom="column">
            <wp:posOffset>-96520</wp:posOffset>
          </wp:positionH>
          <wp:positionV relativeFrom="page">
            <wp:posOffset>10165080</wp:posOffset>
          </wp:positionV>
          <wp:extent cx="5759450" cy="481965"/>
          <wp:effectExtent l="0" t="0" r="0" b="0"/>
          <wp:wrapNone/>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r w:rsidR="003203C7">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1498" w14:textId="77777777" w:rsidR="00E90972" w:rsidRDefault="00E909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1C24" w14:textId="16656A15" w:rsidR="00404131" w:rsidRPr="00BF006B" w:rsidRDefault="00F96B7B" w:rsidP="00565F62">
    <w:pPr>
      <w:pStyle w:val="Footer"/>
      <w:tabs>
        <w:tab w:val="center" w:pos="4536"/>
        <w:tab w:val="right" w:pos="8931"/>
      </w:tabs>
      <w:ind w:right="-2"/>
      <w:jc w:val="both"/>
      <w:rPr>
        <w:rFonts w:ascii="Calibri" w:hAnsi="Calibri" w:cs="Calibri"/>
      </w:rPr>
    </w:pPr>
    <w:r>
      <w:rPr>
        <w:noProof/>
      </w:rPr>
      <w:drawing>
        <wp:anchor distT="0" distB="0" distL="114300" distR="114300" simplePos="0" relativeHeight="251677696" behindDoc="1" locked="0" layoutInCell="1" allowOverlap="1" wp14:anchorId="33FD4C5F" wp14:editId="735B3B3B">
          <wp:simplePos x="0" y="0"/>
          <wp:positionH relativeFrom="leftMargin">
            <wp:posOffset>505460</wp:posOffset>
          </wp:positionH>
          <wp:positionV relativeFrom="bottomMargin">
            <wp:posOffset>418407</wp:posOffset>
          </wp:positionV>
          <wp:extent cx="6116782" cy="411480"/>
          <wp:effectExtent l="0" t="0" r="0" b="7620"/>
          <wp:wrapNone/>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referRelativeResize="0"/>
                </pic:nvPicPr>
                <pic:blipFill rotWithShape="1">
                  <a:blip r:embed="rId1" cstate="print">
                    <a:extLst>
                      <a:ext uri="{28A0092B-C50C-407E-A947-70E740481C1C}">
                        <a14:useLocalDpi xmlns:a14="http://schemas.microsoft.com/office/drawing/2010/main" val="0"/>
                      </a:ext>
                    </a:extLst>
                  </a:blip>
                  <a:srcRect l="-3473"/>
                  <a:stretch/>
                </pic:blipFill>
                <pic:spPr bwMode="auto">
                  <a:xfrm>
                    <a:off x="0" y="0"/>
                    <a:ext cx="6116782" cy="411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1234">
      <w:rPr>
        <w:sz w:val="18"/>
        <w:szCs w:val="18"/>
      </w:rPr>
      <w:tab/>
    </w:r>
    <w:r w:rsidR="002A1234">
      <w:rPr>
        <w:sz w:val="18"/>
        <w:szCs w:val="18"/>
      </w:rPr>
      <w:tab/>
    </w:r>
    <w:r w:rsidR="002A1234" w:rsidRPr="00C24AAB">
      <w:rPr>
        <w:rFonts w:ascii="Calibri" w:hAnsi="Calibri" w:cs="Calibri"/>
      </w:rPr>
      <w:fldChar w:fldCharType="begin"/>
    </w:r>
    <w:r w:rsidR="002A1234" w:rsidRPr="00C24AAB">
      <w:rPr>
        <w:rFonts w:ascii="Calibri" w:hAnsi="Calibri" w:cs="Calibri"/>
      </w:rPr>
      <w:instrText xml:space="preserve"> PAGE   \* MERGEFORMAT </w:instrText>
    </w:r>
    <w:r w:rsidR="002A1234" w:rsidRPr="00C24AAB">
      <w:rPr>
        <w:rFonts w:ascii="Calibri" w:hAnsi="Calibri" w:cs="Calibri"/>
      </w:rPr>
      <w:fldChar w:fldCharType="separate"/>
    </w:r>
    <w:r w:rsidR="002A1234" w:rsidRPr="00C24AAB">
      <w:rPr>
        <w:rFonts w:ascii="Calibri" w:hAnsi="Calibri" w:cs="Calibri"/>
        <w:noProof/>
      </w:rPr>
      <w:t>1</w:t>
    </w:r>
    <w:r w:rsidR="002A1234" w:rsidRPr="00C24AAB">
      <w:rPr>
        <w:rFonts w:ascii="Calibri" w:hAnsi="Calibri" w:cs="Calibri"/>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3B20" w14:textId="77777777" w:rsidR="00DB48F8" w:rsidRDefault="00000000" w:rsidP="000032F7">
    <w:pPr>
      <w:pStyle w:val="Footer"/>
      <w:tabs>
        <w:tab w:val="center" w:pos="4535"/>
        <w:tab w:val="right" w:pos="8789"/>
      </w:tabs>
      <w:jc w:val="both"/>
    </w:pPr>
    <w:sdt>
      <w:sdtPr>
        <w:id w:val="1289933277"/>
        <w:docPartObj>
          <w:docPartGallery w:val="Page Numbers (Bottom of Page)"/>
          <w:docPartUnique/>
        </w:docPartObj>
      </w:sdtPr>
      <w:sdtEndPr>
        <w:rPr>
          <w:noProof/>
        </w:rPr>
      </w:sdtEndPr>
      <w:sdtContent>
        <w:r w:rsidR="00DB48F8">
          <w:rPr>
            <w:noProof/>
          </w:rPr>
          <w:drawing>
            <wp:anchor distT="0" distB="0" distL="114300" distR="114300" simplePos="0" relativeHeight="251669504" behindDoc="1" locked="1" layoutInCell="1" allowOverlap="0" wp14:anchorId="79D309AC" wp14:editId="6F86961D">
              <wp:simplePos x="0" y="0"/>
              <wp:positionH relativeFrom="column">
                <wp:posOffset>-156210</wp:posOffset>
              </wp:positionH>
              <wp:positionV relativeFrom="page">
                <wp:posOffset>10044430</wp:posOffset>
              </wp:positionV>
              <wp:extent cx="6674400" cy="547200"/>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4400" cy="547200"/>
                      </a:xfrm>
                      <a:prstGeom prst="rect">
                        <a:avLst/>
                      </a:prstGeom>
                      <a:noFill/>
                    </pic:spPr>
                  </pic:pic>
                </a:graphicData>
              </a:graphic>
              <wp14:sizeRelH relativeFrom="page">
                <wp14:pctWidth>0</wp14:pctWidth>
              </wp14:sizeRelH>
              <wp14:sizeRelV relativeFrom="page">
                <wp14:pctHeight>0</wp14:pctHeight>
              </wp14:sizeRelV>
            </wp:anchor>
          </w:drawing>
        </w:r>
      </w:sdtContent>
    </w:sdt>
    <w:r w:rsidR="00DB48F8">
      <w:rPr>
        <w:noProof/>
      </w:rPr>
      <w:tab/>
    </w:r>
    <w:r w:rsidR="00DB48F8">
      <w:rPr>
        <w:noProof/>
      </w:rPr>
      <w:tab/>
    </w:r>
    <w:r w:rsidR="00DB48F8">
      <w:rPr>
        <w:noProof/>
      </w:rPr>
      <w:fldChar w:fldCharType="begin"/>
    </w:r>
    <w:r w:rsidR="00DB48F8">
      <w:rPr>
        <w:noProof/>
      </w:rPr>
      <w:instrText xml:space="preserve"> PAGE   \* MERGEFORMAT </w:instrText>
    </w:r>
    <w:r w:rsidR="00DB48F8">
      <w:rPr>
        <w:noProof/>
      </w:rPr>
      <w:fldChar w:fldCharType="separate"/>
    </w:r>
    <w:r w:rsidR="00DB48F8">
      <w:rPr>
        <w:noProof/>
      </w:rPr>
      <w:t>1</w:t>
    </w:r>
    <w:r w:rsidR="00DB48F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8C018" w14:textId="77777777" w:rsidR="00DE5D03" w:rsidRDefault="00DE5D03" w:rsidP="005737F0">
      <w:r>
        <w:separator/>
      </w:r>
    </w:p>
  </w:footnote>
  <w:footnote w:type="continuationSeparator" w:id="0">
    <w:p w14:paraId="753FD23A" w14:textId="77777777" w:rsidR="00DE5D03" w:rsidRDefault="00DE5D03" w:rsidP="00573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83D6" w14:textId="77777777" w:rsidR="00ED02DC" w:rsidRDefault="00ED02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F8F6" w14:textId="2CE6DB15" w:rsidR="0015759F" w:rsidRDefault="005737F0">
    <w:pPr>
      <w:pStyle w:val="Header"/>
    </w:pPr>
    <w:r>
      <w:rPr>
        <w:noProof/>
      </w:rPr>
      <w:drawing>
        <wp:anchor distT="0" distB="0" distL="114300" distR="114300" simplePos="0" relativeHeight="251659264" behindDoc="1" locked="1" layoutInCell="1" allowOverlap="0" wp14:anchorId="73491279" wp14:editId="56E26D6A">
          <wp:simplePos x="0" y="0"/>
          <wp:positionH relativeFrom="column">
            <wp:posOffset>-890270</wp:posOffset>
          </wp:positionH>
          <wp:positionV relativeFrom="page">
            <wp:posOffset>3810</wp:posOffset>
          </wp:positionV>
          <wp:extent cx="7524000" cy="3470400"/>
          <wp:effectExtent l="0" t="0" r="127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4000" cy="347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EC23" w14:textId="7811ADE3" w:rsidR="00613187" w:rsidRDefault="00613187">
    <w:pPr>
      <w:pStyle w:val="Header"/>
    </w:pPr>
    <w:r>
      <w:rPr>
        <w:noProof/>
      </w:rPr>
      <w:drawing>
        <wp:anchor distT="0" distB="0" distL="114300" distR="114300" simplePos="0" relativeHeight="251673600" behindDoc="1" locked="1" layoutInCell="1" allowOverlap="0" wp14:anchorId="5948DFFE" wp14:editId="22C1F7D4">
          <wp:simplePos x="0" y="0"/>
          <wp:positionH relativeFrom="column">
            <wp:posOffset>-883285</wp:posOffset>
          </wp:positionH>
          <wp:positionV relativeFrom="page">
            <wp:posOffset>5080</wp:posOffset>
          </wp:positionV>
          <wp:extent cx="7523480" cy="3470275"/>
          <wp:effectExtent l="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3480" cy="347027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7DC4B" w14:textId="77777777" w:rsidR="00E90972" w:rsidRDefault="00E909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6405" w14:textId="4E09629E" w:rsidR="00613187" w:rsidRDefault="006131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65B18" w14:textId="38E04597" w:rsidR="00A90F31" w:rsidRDefault="00DD3B37">
    <w:pPr>
      <w:pStyle w:val="Header"/>
    </w:pPr>
    <w:r>
      <w:rPr>
        <w:noProof/>
      </w:rPr>
      <mc:AlternateContent>
        <mc:Choice Requires="wps">
          <w:drawing>
            <wp:anchor distT="71755" distB="71755" distL="71755" distR="71755" simplePos="0" relativeHeight="251671552" behindDoc="0" locked="1" layoutInCell="1" allowOverlap="0" wp14:anchorId="0EDA92E4" wp14:editId="2375E84C">
              <wp:simplePos x="0" y="0"/>
              <wp:positionH relativeFrom="column">
                <wp:posOffset>106680</wp:posOffset>
              </wp:positionH>
              <wp:positionV relativeFrom="page">
                <wp:posOffset>237490</wp:posOffset>
              </wp:positionV>
              <wp:extent cx="5633720" cy="251460"/>
              <wp:effectExtent l="0" t="0" r="5080" b="0"/>
              <wp:wrapSquare wrapText="left"/>
              <wp:docPr id="14"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33720" cy="251460"/>
                      </a:xfrm>
                      <a:prstGeom prst="rect">
                        <a:avLst/>
                      </a:prstGeom>
                      <a:solidFill>
                        <a:srgbClr val="2C5A77"/>
                      </a:solidFill>
                      <a:ln w="6350">
                        <a:noFill/>
                      </a:ln>
                    </wps:spPr>
                    <wps:txb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DA92E4" id="_x0000_t202" coordsize="21600,21600" o:spt="202" path="m,l,21600r21600,l21600,xe">
              <v:stroke joinstyle="miter"/>
              <v:path gradientshapeok="t" o:connecttype="rect"/>
            </v:shapetype>
            <v:shape id="Text Box 14" o:spid="_x0000_s1026" type="#_x0000_t202" style="position:absolute;margin-left:8.4pt;margin-top:18.7pt;width:443.6pt;height:19.8pt;z-index:251671552;visibility:visible;mso-wrap-style:square;mso-width-percent:0;mso-height-percent:0;mso-wrap-distance-left:5.65pt;mso-wrap-distance-top:5.65pt;mso-wrap-distance-right:5.65pt;mso-wrap-distance-bottom:5.6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JRgIAAIMEAAAOAAAAZHJzL2Uyb0RvYy54bWysVE1v2zAMvQ/YfxB0X53vdkacIkvRYUDQ&#10;FmiHnhVZio3JokYpsbtfP0px0iDbadhFlkSK5HuP9Py2awzbK/Q12IIPrwacKSuhrO224N9f7j/d&#10;cOaDsKUwYFXB35Tnt4uPH+aty9UIKjClQkZBrM9bV/AqBJdnmZeVaoS/AqcsGTVgIwIdcZuVKFqK&#10;3phsNBjMshawdAhSeU+3dwcjX6T4WisZHrX2KjBTcKotpBXTuolrtpiLfIvCVbXsyxD/UEUjaktJ&#10;T6HuRBBsh/UfoZpaInjQ4UpCk4HWtVQJA6EZDi7QPFfCqYSFyPHuRJP/f2Hlw/7ZPSEL3RfoSMAE&#10;wrs1yB+eWVhVwm7V0jsiMlqJrqx1Pu+fRZp97ilAxN5pbOKXUDGKRXS/nShWXWCSLqez8fh6RCZJ&#10;ttF0OJklDbL31w59+KqgYXFTcKTMqSixX/sQ84v86BKTeTB1eV8bkw643awMsr0guUer6fL6OpV8&#10;4WYsaws+G08HKbKF+P4Q2tge4QFUhBe6TUfGuN1A+UZkIRz6yDt5X1OVa+HDk0BqHAJGwxAeadEG&#10;KAn0O84qwF9/u4/+pCdZOWupEQvuf+4EKs7MN0tKfx5OJrFz02EyTeThuWVzbrG7ZgUEfkhj52Ta&#10;0mMM5rjVCM0rzcwyZiWTsJJyF1wGPB5W4TAgNHVSLZfJjbrVibC2z04euySq8NK9CnS9VIFEfoBj&#10;04r8QrGDb5TJwnIXQNdJzndee+ap05PK/VTGUTo/J6/3f8fiNwAAAP//AwBQSwMEFAAGAAgAAAAh&#10;AL5WYMrdAAAACAEAAA8AAABkcnMvZG93bnJldi54bWxMj8FOwzAQRO9I/IO1SNyoA1RJCXGqqghx&#10;4tASCY5uvDgR9jqJ3Tb8PcsJjqMZzbyp1rN34oRT7AMpuF1kIJDaYHqyCpq355sViJg0Ge0CoYJv&#10;jLCuLy8qXZpwph2e9skKLqFYagVdSkMpZWw79DouwoDE3meYvE4sJyvNpM9c7p28y7Jcet0TL3R6&#10;wG2H7df+6BWM49a172RXtvnYvWysy1+fmlGp66t58wgi4Zz+wvCLz+hQM9MhHMlE4VjnTJ4U3BdL&#10;EOw/ZEv+dlBQFBnIupL/D9Q/AAAA//8DAFBLAQItABQABgAIAAAAIQC2gziS/gAAAOEBAAATAAAA&#10;AAAAAAAAAAAAAAAAAABbQ29udGVudF9UeXBlc10ueG1sUEsBAi0AFAAGAAgAAAAhADj9If/WAAAA&#10;lAEAAAsAAAAAAAAAAAAAAAAALwEAAF9yZWxzLy5yZWxzUEsBAi0AFAAGAAgAAAAhAOAo74lGAgAA&#10;gwQAAA4AAAAAAAAAAAAAAAAALgIAAGRycy9lMm9Eb2MueG1sUEsBAi0AFAAGAAgAAAAhAL5WYMrd&#10;AAAACAEAAA8AAAAAAAAAAAAAAAAAoAQAAGRycy9kb3ducmV2LnhtbFBLBQYAAAAABAAEAPMAAACq&#10;BQAAAAA=&#10;" o:allowoverlap="f" fillcolor="#2c5a77" stroked="f" strokeweight=".5pt">
              <o:lock v:ext="edit" aspectratio="t"/>
              <v:textbo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v:textbox>
              <w10:wrap type="square" side="left"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EC1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4AF1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0FE10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985D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AA67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E882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BC5B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7ABA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30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0476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A66D65"/>
    <w:multiLevelType w:val="hybridMultilevel"/>
    <w:tmpl w:val="F8A6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E92300"/>
    <w:multiLevelType w:val="hybridMultilevel"/>
    <w:tmpl w:val="D304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420860A3"/>
    <w:multiLevelType w:val="hybridMultilevel"/>
    <w:tmpl w:val="2DF6A548"/>
    <w:lvl w:ilvl="0" w:tplc="63A0556C">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EDB64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8421873"/>
    <w:multiLevelType w:val="hybridMultilevel"/>
    <w:tmpl w:val="5F2EE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AC005B"/>
    <w:multiLevelType w:val="multilevel"/>
    <w:tmpl w:val="057A75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90E123E"/>
    <w:multiLevelType w:val="multilevel"/>
    <w:tmpl w:val="7F58E01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18"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6CB18A8"/>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319120313">
    <w:abstractNumId w:val="16"/>
  </w:num>
  <w:num w:numId="2" w16cid:durableId="727656708">
    <w:abstractNumId w:val="16"/>
  </w:num>
  <w:num w:numId="3" w16cid:durableId="1395466724">
    <w:abstractNumId w:val="17"/>
  </w:num>
  <w:num w:numId="4" w16cid:durableId="1927037107">
    <w:abstractNumId w:val="12"/>
  </w:num>
  <w:num w:numId="5" w16cid:durableId="1100952621">
    <w:abstractNumId w:val="13"/>
  </w:num>
  <w:num w:numId="6" w16cid:durableId="1765146679">
    <w:abstractNumId w:val="12"/>
  </w:num>
  <w:num w:numId="7" w16cid:durableId="1670714242">
    <w:abstractNumId w:val="17"/>
  </w:num>
  <w:num w:numId="8" w16cid:durableId="379134382">
    <w:abstractNumId w:val="18"/>
  </w:num>
  <w:num w:numId="9" w16cid:durableId="1175997448">
    <w:abstractNumId w:val="17"/>
  </w:num>
  <w:num w:numId="10" w16cid:durableId="637691249">
    <w:abstractNumId w:val="17"/>
  </w:num>
  <w:num w:numId="11" w16cid:durableId="2112777542">
    <w:abstractNumId w:val="17"/>
  </w:num>
  <w:num w:numId="12" w16cid:durableId="1609582665">
    <w:abstractNumId w:val="17"/>
  </w:num>
  <w:num w:numId="13" w16cid:durableId="1865289999">
    <w:abstractNumId w:val="17"/>
  </w:num>
  <w:num w:numId="14" w16cid:durableId="606235131">
    <w:abstractNumId w:val="17"/>
  </w:num>
  <w:num w:numId="15" w16cid:durableId="550269215">
    <w:abstractNumId w:val="17"/>
  </w:num>
  <w:num w:numId="16" w16cid:durableId="2056349825">
    <w:abstractNumId w:val="17"/>
  </w:num>
  <w:num w:numId="17" w16cid:durableId="2091851153">
    <w:abstractNumId w:val="17"/>
  </w:num>
  <w:num w:numId="18" w16cid:durableId="1893954232">
    <w:abstractNumId w:val="12"/>
  </w:num>
  <w:num w:numId="19" w16cid:durableId="1286884099">
    <w:abstractNumId w:val="13"/>
  </w:num>
  <w:num w:numId="20" w16cid:durableId="1736246002">
    <w:abstractNumId w:val="12"/>
  </w:num>
  <w:num w:numId="21" w16cid:durableId="1032263513">
    <w:abstractNumId w:val="17"/>
  </w:num>
  <w:num w:numId="22" w16cid:durableId="1976788524">
    <w:abstractNumId w:val="18"/>
  </w:num>
  <w:num w:numId="23" w16cid:durableId="1289748979">
    <w:abstractNumId w:val="9"/>
  </w:num>
  <w:num w:numId="24" w16cid:durableId="2062752319">
    <w:abstractNumId w:val="7"/>
  </w:num>
  <w:num w:numId="25" w16cid:durableId="789788121">
    <w:abstractNumId w:val="6"/>
  </w:num>
  <w:num w:numId="26" w16cid:durableId="1336228893">
    <w:abstractNumId w:val="5"/>
  </w:num>
  <w:num w:numId="27" w16cid:durableId="1237666315">
    <w:abstractNumId w:val="4"/>
  </w:num>
  <w:num w:numId="28" w16cid:durableId="1193618208">
    <w:abstractNumId w:val="8"/>
  </w:num>
  <w:num w:numId="29" w16cid:durableId="327252430">
    <w:abstractNumId w:val="3"/>
  </w:num>
  <w:num w:numId="30" w16cid:durableId="1041129471">
    <w:abstractNumId w:val="2"/>
  </w:num>
  <w:num w:numId="31" w16cid:durableId="1895920205">
    <w:abstractNumId w:val="1"/>
  </w:num>
  <w:num w:numId="32" w16cid:durableId="122432436">
    <w:abstractNumId w:val="0"/>
  </w:num>
  <w:num w:numId="33" w16cid:durableId="1101023173">
    <w:abstractNumId w:val="10"/>
  </w:num>
  <w:num w:numId="34" w16cid:durableId="189536963">
    <w:abstractNumId w:val="15"/>
  </w:num>
  <w:num w:numId="35" w16cid:durableId="900143140">
    <w:abstractNumId w:val="14"/>
  </w:num>
  <w:num w:numId="36" w16cid:durableId="1924989674">
    <w:abstractNumId w:val="19"/>
  </w:num>
  <w:num w:numId="37" w16cid:durableId="806315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9C"/>
    <w:rsid w:val="000010F6"/>
    <w:rsid w:val="000032F7"/>
    <w:rsid w:val="00026618"/>
    <w:rsid w:val="000564E8"/>
    <w:rsid w:val="00056E65"/>
    <w:rsid w:val="00072110"/>
    <w:rsid w:val="0009149B"/>
    <w:rsid w:val="00096869"/>
    <w:rsid w:val="000A519D"/>
    <w:rsid w:val="000B228C"/>
    <w:rsid w:val="000B3867"/>
    <w:rsid w:val="000D200F"/>
    <w:rsid w:val="000E0431"/>
    <w:rsid w:val="000E15DA"/>
    <w:rsid w:val="00115D9D"/>
    <w:rsid w:val="001427AA"/>
    <w:rsid w:val="0015759F"/>
    <w:rsid w:val="00163058"/>
    <w:rsid w:val="0016389D"/>
    <w:rsid w:val="00175543"/>
    <w:rsid w:val="00191BE6"/>
    <w:rsid w:val="00195F2C"/>
    <w:rsid w:val="001A0102"/>
    <w:rsid w:val="001A1EC2"/>
    <w:rsid w:val="001C0A0F"/>
    <w:rsid w:val="001C60EA"/>
    <w:rsid w:val="001C7509"/>
    <w:rsid w:val="001D6DD1"/>
    <w:rsid w:val="001F7486"/>
    <w:rsid w:val="00205950"/>
    <w:rsid w:val="00250F9C"/>
    <w:rsid w:val="002530D2"/>
    <w:rsid w:val="0025571B"/>
    <w:rsid w:val="002751C3"/>
    <w:rsid w:val="002A1234"/>
    <w:rsid w:val="002B631B"/>
    <w:rsid w:val="002D6C12"/>
    <w:rsid w:val="002E2718"/>
    <w:rsid w:val="00300069"/>
    <w:rsid w:val="003203C7"/>
    <w:rsid w:val="00327431"/>
    <w:rsid w:val="00334BD7"/>
    <w:rsid w:val="00367BCA"/>
    <w:rsid w:val="00367CD6"/>
    <w:rsid w:val="00375A63"/>
    <w:rsid w:val="00381FDC"/>
    <w:rsid w:val="00392607"/>
    <w:rsid w:val="0039341D"/>
    <w:rsid w:val="003959DB"/>
    <w:rsid w:val="003A377E"/>
    <w:rsid w:val="003A4F2A"/>
    <w:rsid w:val="003B22CE"/>
    <w:rsid w:val="003B4948"/>
    <w:rsid w:val="003E1F22"/>
    <w:rsid w:val="00404131"/>
    <w:rsid w:val="00411CDC"/>
    <w:rsid w:val="00412C58"/>
    <w:rsid w:val="00415E23"/>
    <w:rsid w:val="004171E4"/>
    <w:rsid w:val="00425F07"/>
    <w:rsid w:val="00432D19"/>
    <w:rsid w:val="00441DF9"/>
    <w:rsid w:val="004551C8"/>
    <w:rsid w:val="00462FCC"/>
    <w:rsid w:val="00471501"/>
    <w:rsid w:val="00497C4E"/>
    <w:rsid w:val="004A0259"/>
    <w:rsid w:val="004C139E"/>
    <w:rsid w:val="00514E31"/>
    <w:rsid w:val="0051680B"/>
    <w:rsid w:val="00523165"/>
    <w:rsid w:val="00524487"/>
    <w:rsid w:val="0054128C"/>
    <w:rsid w:val="0054365A"/>
    <w:rsid w:val="00543C90"/>
    <w:rsid w:val="00544F1F"/>
    <w:rsid w:val="0055380E"/>
    <w:rsid w:val="00565F62"/>
    <w:rsid w:val="005737F0"/>
    <w:rsid w:val="00580671"/>
    <w:rsid w:val="00582DD8"/>
    <w:rsid w:val="005A3805"/>
    <w:rsid w:val="005C39CB"/>
    <w:rsid w:val="005C50B0"/>
    <w:rsid w:val="005C660E"/>
    <w:rsid w:val="005E1F46"/>
    <w:rsid w:val="0060656D"/>
    <w:rsid w:val="00606767"/>
    <w:rsid w:val="00613187"/>
    <w:rsid w:val="006207C4"/>
    <w:rsid w:val="0063312D"/>
    <w:rsid w:val="00634405"/>
    <w:rsid w:val="00637042"/>
    <w:rsid w:val="00643CA5"/>
    <w:rsid w:val="00644CB9"/>
    <w:rsid w:val="006655F4"/>
    <w:rsid w:val="00677D1A"/>
    <w:rsid w:val="006A2F37"/>
    <w:rsid w:val="006A6CB8"/>
    <w:rsid w:val="006B186D"/>
    <w:rsid w:val="006C02CB"/>
    <w:rsid w:val="006C13AB"/>
    <w:rsid w:val="006C2BE8"/>
    <w:rsid w:val="006F5829"/>
    <w:rsid w:val="00700A32"/>
    <w:rsid w:val="00704313"/>
    <w:rsid w:val="00710E10"/>
    <w:rsid w:val="00714B62"/>
    <w:rsid w:val="0071733F"/>
    <w:rsid w:val="00733C77"/>
    <w:rsid w:val="0074681E"/>
    <w:rsid w:val="0075491A"/>
    <w:rsid w:val="00757831"/>
    <w:rsid w:val="00770DFB"/>
    <w:rsid w:val="007740BF"/>
    <w:rsid w:val="00797B8C"/>
    <w:rsid w:val="007A1E6C"/>
    <w:rsid w:val="007A2A0D"/>
    <w:rsid w:val="007B425B"/>
    <w:rsid w:val="007C1E3F"/>
    <w:rsid w:val="007C628D"/>
    <w:rsid w:val="0081232A"/>
    <w:rsid w:val="0083085C"/>
    <w:rsid w:val="00830CC5"/>
    <w:rsid w:val="008564FC"/>
    <w:rsid w:val="00862298"/>
    <w:rsid w:val="0087453A"/>
    <w:rsid w:val="00896F7C"/>
    <w:rsid w:val="008A21A1"/>
    <w:rsid w:val="008A570A"/>
    <w:rsid w:val="008B0C04"/>
    <w:rsid w:val="008F4BD8"/>
    <w:rsid w:val="00907103"/>
    <w:rsid w:val="00924E6A"/>
    <w:rsid w:val="00925FBD"/>
    <w:rsid w:val="00927478"/>
    <w:rsid w:val="009276BE"/>
    <w:rsid w:val="00931191"/>
    <w:rsid w:val="0095264A"/>
    <w:rsid w:val="00960506"/>
    <w:rsid w:val="0097328D"/>
    <w:rsid w:val="009774C6"/>
    <w:rsid w:val="00985293"/>
    <w:rsid w:val="00985DF1"/>
    <w:rsid w:val="009A2324"/>
    <w:rsid w:val="009C223B"/>
    <w:rsid w:val="009C7AFB"/>
    <w:rsid w:val="009E04EF"/>
    <w:rsid w:val="009E40C6"/>
    <w:rsid w:val="009E4FA3"/>
    <w:rsid w:val="009F4174"/>
    <w:rsid w:val="00A25864"/>
    <w:rsid w:val="00A66A9C"/>
    <w:rsid w:val="00A705D3"/>
    <w:rsid w:val="00A72319"/>
    <w:rsid w:val="00A90F31"/>
    <w:rsid w:val="00A91131"/>
    <w:rsid w:val="00A927ED"/>
    <w:rsid w:val="00A934A6"/>
    <w:rsid w:val="00A95329"/>
    <w:rsid w:val="00A959A2"/>
    <w:rsid w:val="00A95BE9"/>
    <w:rsid w:val="00AA0465"/>
    <w:rsid w:val="00AA188F"/>
    <w:rsid w:val="00AA4DC3"/>
    <w:rsid w:val="00AE2CD1"/>
    <w:rsid w:val="00AF7770"/>
    <w:rsid w:val="00B01544"/>
    <w:rsid w:val="00B12385"/>
    <w:rsid w:val="00B13D1D"/>
    <w:rsid w:val="00B158A4"/>
    <w:rsid w:val="00B20C9F"/>
    <w:rsid w:val="00B439D5"/>
    <w:rsid w:val="00B43F2E"/>
    <w:rsid w:val="00B4729A"/>
    <w:rsid w:val="00B513B6"/>
    <w:rsid w:val="00B74037"/>
    <w:rsid w:val="00BA15D5"/>
    <w:rsid w:val="00BA287C"/>
    <w:rsid w:val="00BC3819"/>
    <w:rsid w:val="00BC4685"/>
    <w:rsid w:val="00BD28EA"/>
    <w:rsid w:val="00BD30BB"/>
    <w:rsid w:val="00BD4948"/>
    <w:rsid w:val="00BF006B"/>
    <w:rsid w:val="00BF1B92"/>
    <w:rsid w:val="00C06212"/>
    <w:rsid w:val="00C0735A"/>
    <w:rsid w:val="00C17E22"/>
    <w:rsid w:val="00C24AAB"/>
    <w:rsid w:val="00C32689"/>
    <w:rsid w:val="00C77F65"/>
    <w:rsid w:val="00C87C6B"/>
    <w:rsid w:val="00C93E49"/>
    <w:rsid w:val="00C9431E"/>
    <w:rsid w:val="00CA7EA4"/>
    <w:rsid w:val="00CB42F9"/>
    <w:rsid w:val="00CC1EB2"/>
    <w:rsid w:val="00CC4AB4"/>
    <w:rsid w:val="00CC55E6"/>
    <w:rsid w:val="00CD06A6"/>
    <w:rsid w:val="00CD5E04"/>
    <w:rsid w:val="00CD6E70"/>
    <w:rsid w:val="00CF2F89"/>
    <w:rsid w:val="00D13EA3"/>
    <w:rsid w:val="00D45C2E"/>
    <w:rsid w:val="00D467FF"/>
    <w:rsid w:val="00D50259"/>
    <w:rsid w:val="00D61C23"/>
    <w:rsid w:val="00D80D49"/>
    <w:rsid w:val="00D9224C"/>
    <w:rsid w:val="00DA5F23"/>
    <w:rsid w:val="00DB48F8"/>
    <w:rsid w:val="00DC2BBB"/>
    <w:rsid w:val="00DD127C"/>
    <w:rsid w:val="00DD346A"/>
    <w:rsid w:val="00DD387A"/>
    <w:rsid w:val="00DD3B37"/>
    <w:rsid w:val="00DE02A6"/>
    <w:rsid w:val="00DE1BDF"/>
    <w:rsid w:val="00DE5D03"/>
    <w:rsid w:val="00E02D03"/>
    <w:rsid w:val="00E07CD9"/>
    <w:rsid w:val="00E12452"/>
    <w:rsid w:val="00E13049"/>
    <w:rsid w:val="00E24DAB"/>
    <w:rsid w:val="00E26645"/>
    <w:rsid w:val="00E44C46"/>
    <w:rsid w:val="00E5762E"/>
    <w:rsid w:val="00E61F49"/>
    <w:rsid w:val="00E8777E"/>
    <w:rsid w:val="00E87FBA"/>
    <w:rsid w:val="00E90972"/>
    <w:rsid w:val="00EA0B80"/>
    <w:rsid w:val="00EA5730"/>
    <w:rsid w:val="00EC258A"/>
    <w:rsid w:val="00ED02DC"/>
    <w:rsid w:val="00EE55E4"/>
    <w:rsid w:val="00EF13EE"/>
    <w:rsid w:val="00F37BEA"/>
    <w:rsid w:val="00F44C27"/>
    <w:rsid w:val="00F5015E"/>
    <w:rsid w:val="00F560A1"/>
    <w:rsid w:val="00F832D6"/>
    <w:rsid w:val="00F84C0B"/>
    <w:rsid w:val="00F909B9"/>
    <w:rsid w:val="00F94C30"/>
    <w:rsid w:val="00F96B7B"/>
    <w:rsid w:val="00FB7776"/>
    <w:rsid w:val="00FB79E4"/>
    <w:rsid w:val="00FB7E01"/>
    <w:rsid w:val="00FD2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ED437"/>
  <w15:chartTrackingRefBased/>
  <w15:docId w15:val="{9A1A707D-5A99-4404-86CF-954C6B74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C23"/>
    <w:rPr>
      <w:rFonts w:eastAsia="Cambria"/>
      <w:lang w:eastAsia="en-GB"/>
    </w:rPr>
  </w:style>
  <w:style w:type="paragraph" w:styleId="Heading1">
    <w:name w:val="heading 1"/>
    <w:basedOn w:val="Normal"/>
    <w:next w:val="Normal"/>
    <w:link w:val="Heading1Char"/>
    <w:uiPriority w:val="9"/>
    <w:qFormat/>
    <w:rsid w:val="00A66A9C"/>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9"/>
    <w:qFormat/>
    <w:rsid w:val="00677D1A"/>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4551C8"/>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B13D1D"/>
    <w:pPr>
      <w:outlineLvl w:val="3"/>
    </w:pPr>
    <w:rPr>
      <w:i w:val="0"/>
      <w:iCs/>
      <w:color w:val="2C5A77"/>
    </w:rPr>
  </w:style>
  <w:style w:type="paragraph" w:styleId="Heading5">
    <w:name w:val="heading 5"/>
    <w:basedOn w:val="Normal"/>
    <w:next w:val="Normal"/>
    <w:link w:val="Heading5Char"/>
    <w:semiHidden/>
    <w:unhideWhenUsed/>
    <w:rsid w:val="000E0431"/>
    <w:pPr>
      <w:numPr>
        <w:ilvl w:val="4"/>
        <w:numId w:val="21"/>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0E0431"/>
    <w:pPr>
      <w:keepNext/>
      <w:numPr>
        <w:ilvl w:val="5"/>
        <w:numId w:val="21"/>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0E0431"/>
    <w:pPr>
      <w:keepNext/>
      <w:numPr>
        <w:ilvl w:val="6"/>
        <w:numId w:val="21"/>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0E0431"/>
    <w:pPr>
      <w:numPr>
        <w:ilvl w:val="7"/>
        <w:numId w:val="21"/>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0E0431"/>
    <w:pPr>
      <w:keepNext/>
      <w:numPr>
        <w:ilvl w:val="8"/>
        <w:numId w:val="21"/>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61C23"/>
    <w:rPr>
      <w:rFonts w:ascii="Calibri" w:eastAsia="Times New Roman" w:hAnsi="Calibri"/>
      <w:b/>
      <w:bCs/>
      <w:color w:val="2C5A77"/>
      <w:sz w:val="40"/>
      <w:szCs w:val="28"/>
      <w:lang w:eastAsia="en-GB"/>
    </w:rPr>
  </w:style>
  <w:style w:type="paragraph" w:customStyle="1" w:styleId="AgendaHeading3">
    <w:name w:val="Agenda Heading 3"/>
    <w:basedOn w:val="Normal"/>
    <w:next w:val="Normal"/>
    <w:uiPriority w:val="2"/>
    <w:qFormat/>
    <w:rsid w:val="00F37BEA"/>
    <w:pPr>
      <w:keepNext/>
      <w:keepLines/>
      <w:outlineLvl w:val="2"/>
    </w:pPr>
    <w:rPr>
      <w:rFonts w:ascii="Calibri" w:eastAsia="Times New Roman" w:hAnsi="Calibri" w:cs="Calibri"/>
      <w:b/>
      <w:bCs/>
      <w:i/>
      <w:sz w:val="28"/>
      <w:szCs w:val="28"/>
      <w:lang w:eastAsia="en-US"/>
    </w:rPr>
  </w:style>
  <w:style w:type="table" w:styleId="TableGrid">
    <w:name w:val="Table Grid"/>
    <w:basedOn w:val="TableNormal"/>
    <w:rsid w:val="006A2F37"/>
    <w:rPr>
      <w:rFonts w:eastAsia="Cambria"/>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paragraph" w:styleId="Title">
    <w:name w:val="Title"/>
    <w:basedOn w:val="Normal"/>
    <w:next w:val="Normal"/>
    <w:link w:val="TitleChar"/>
    <w:uiPriority w:val="10"/>
    <w:qFormat/>
    <w:rsid w:val="00D9224C"/>
    <w:pPr>
      <w:spacing w:after="120"/>
    </w:pPr>
    <w:rPr>
      <w:rFonts w:ascii="Calibri" w:hAnsi="Calibri" w:cs="Calibri"/>
      <w:sz w:val="96"/>
      <w:szCs w:val="40"/>
    </w:rPr>
  </w:style>
  <w:style w:type="character" w:customStyle="1" w:styleId="TitleChar">
    <w:name w:val="Title Char"/>
    <w:link w:val="Title"/>
    <w:uiPriority w:val="10"/>
    <w:rsid w:val="00D9224C"/>
    <w:rPr>
      <w:rFonts w:ascii="Calibri" w:eastAsia="Cambria" w:hAnsi="Calibri" w:cs="Calibri"/>
      <w:sz w:val="96"/>
      <w:szCs w:val="40"/>
      <w:lang w:eastAsia="en-GB"/>
    </w:rPr>
  </w:style>
  <w:style w:type="character" w:customStyle="1" w:styleId="Heading2Char">
    <w:name w:val="Heading 2 Char"/>
    <w:link w:val="Heading2"/>
    <w:uiPriority w:val="9"/>
    <w:rsid w:val="00D61C23"/>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D61C23"/>
    <w:rPr>
      <w:rFonts w:ascii="Calibri" w:eastAsia="Times New Roman" w:hAnsi="Calibri"/>
      <w:b/>
      <w:bCs/>
      <w:i/>
      <w:sz w:val="28"/>
      <w:szCs w:val="28"/>
    </w:rPr>
  </w:style>
  <w:style w:type="character" w:customStyle="1" w:styleId="Heading4Char">
    <w:name w:val="Heading 4 Char"/>
    <w:link w:val="Heading4"/>
    <w:uiPriority w:val="1"/>
    <w:rsid w:val="00D61C23"/>
    <w:rPr>
      <w:rFonts w:ascii="Calibri" w:eastAsia="Times New Roman" w:hAnsi="Calibri"/>
      <w:b/>
      <w:bCs/>
      <w:iCs/>
      <w:color w:val="2C5A77"/>
      <w:sz w:val="28"/>
      <w:szCs w:val="28"/>
    </w:rPr>
  </w:style>
  <w:style w:type="character" w:customStyle="1" w:styleId="Heading5Char">
    <w:name w:val="Heading 5 Char"/>
    <w:link w:val="Heading5"/>
    <w:semiHidden/>
    <w:rsid w:val="000E0431"/>
    <w:rPr>
      <w:rFonts w:eastAsiaTheme="majorEastAsia" w:cs="Arial"/>
      <w:b/>
      <w:bCs/>
      <w:i/>
      <w:iCs/>
      <w:sz w:val="26"/>
      <w:szCs w:val="26"/>
      <w:lang w:eastAsia="en-GB"/>
    </w:rPr>
  </w:style>
  <w:style w:type="character" w:customStyle="1" w:styleId="Heading6Char">
    <w:name w:val="Heading 6 Char"/>
    <w:link w:val="Heading6"/>
    <w:semiHidden/>
    <w:rsid w:val="000E0431"/>
    <w:rPr>
      <w:rFonts w:eastAsiaTheme="majorEastAsia" w:cstheme="majorBidi"/>
      <w:b/>
      <w:shd w:val="pct10" w:color="auto" w:fill="auto"/>
      <w:lang w:eastAsia="en-GB"/>
    </w:rPr>
  </w:style>
  <w:style w:type="character" w:customStyle="1" w:styleId="Heading7Char">
    <w:name w:val="Heading 7 Char"/>
    <w:link w:val="Heading7"/>
    <w:semiHidden/>
    <w:rsid w:val="000E0431"/>
    <w:rPr>
      <w:rFonts w:eastAsiaTheme="majorEastAsia" w:cstheme="majorBidi"/>
      <w:b/>
      <w:lang w:eastAsia="en-GB"/>
    </w:rPr>
  </w:style>
  <w:style w:type="character" w:customStyle="1" w:styleId="Heading8Char">
    <w:name w:val="Heading 8 Char"/>
    <w:link w:val="Heading8"/>
    <w:semiHidden/>
    <w:rsid w:val="000E0431"/>
    <w:rPr>
      <w:rFonts w:ascii="Times New Roman" w:eastAsiaTheme="majorEastAsia" w:hAnsi="Times New Roman" w:cstheme="majorBidi"/>
      <w:i/>
      <w:iCs/>
      <w:szCs w:val="24"/>
      <w:lang w:eastAsia="en-GB"/>
    </w:rPr>
  </w:style>
  <w:style w:type="character" w:customStyle="1" w:styleId="Heading9Char">
    <w:name w:val="Heading 9 Char"/>
    <w:link w:val="Heading9"/>
    <w:semiHidden/>
    <w:rsid w:val="000E0431"/>
    <w:rPr>
      <w:rFonts w:eastAsiaTheme="majorEastAsia" w:cstheme="majorBidi"/>
      <w:b/>
      <w:i/>
      <w:snapToGrid w:val="0"/>
    </w:rPr>
  </w:style>
  <w:style w:type="paragraph" w:styleId="Caption">
    <w:name w:val="caption"/>
    <w:basedOn w:val="Normal"/>
    <w:next w:val="Normal"/>
    <w:uiPriority w:val="35"/>
    <w:semiHidden/>
    <w:unhideWhenUsed/>
    <w:qFormat/>
    <w:rsid w:val="000E0431"/>
    <w:rPr>
      <w:b/>
      <w:bCs/>
      <w:sz w:val="20"/>
      <w:szCs w:val="20"/>
    </w:rPr>
  </w:style>
  <w:style w:type="character" w:styleId="Strong">
    <w:name w:val="Strong"/>
    <w:basedOn w:val="DefaultParagraphFont"/>
    <w:semiHidden/>
    <w:unhideWhenUsed/>
    <w:qFormat/>
    <w:rsid w:val="000E0431"/>
    <w:rPr>
      <w:b/>
      <w:bCs/>
    </w:rPr>
  </w:style>
  <w:style w:type="character" w:styleId="Emphasis">
    <w:name w:val="Emphasis"/>
    <w:basedOn w:val="DefaultParagraphFont"/>
    <w:semiHidden/>
    <w:unhideWhenUsed/>
    <w:qFormat/>
    <w:rsid w:val="000E0431"/>
    <w:rPr>
      <w:i/>
      <w:iCs/>
    </w:rPr>
  </w:style>
  <w:style w:type="paragraph" w:styleId="NoSpacing">
    <w:name w:val="No Spacing"/>
    <w:uiPriority w:val="1"/>
    <w:semiHidden/>
    <w:unhideWhenUsed/>
    <w:qFormat/>
    <w:rsid w:val="000E0431"/>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0E0431"/>
    <w:pPr>
      <w:ind w:left="567" w:right="515"/>
    </w:pPr>
    <w:rPr>
      <w:i/>
      <w:iCs/>
    </w:rPr>
  </w:style>
  <w:style w:type="character" w:customStyle="1" w:styleId="QuoteChar">
    <w:name w:val="Quote Char"/>
    <w:link w:val="Quote"/>
    <w:uiPriority w:val="3"/>
    <w:rsid w:val="00704313"/>
    <w:rPr>
      <w:rFonts w:eastAsia="Cambria"/>
      <w:i/>
      <w:iCs/>
      <w:lang w:eastAsia="en-GB"/>
    </w:rPr>
  </w:style>
  <w:style w:type="paragraph" w:styleId="IntenseQuote">
    <w:name w:val="Intense Quote"/>
    <w:basedOn w:val="Normal"/>
    <w:next w:val="Normal"/>
    <w:link w:val="IntenseQuoteChar"/>
    <w:uiPriority w:val="30"/>
    <w:semiHidden/>
    <w:unhideWhenUsed/>
    <w:qFormat/>
    <w:rsid w:val="000E0431"/>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0E0431"/>
    <w:rPr>
      <w:rFonts w:eastAsia="Calibri" w:cs="Helvetica-Light"/>
      <w:i/>
      <w:iCs/>
      <w:color w:val="2C5A77" w:themeColor="accent1"/>
      <w:szCs w:val="24"/>
    </w:rPr>
  </w:style>
  <w:style w:type="character" w:styleId="SubtleEmphasis">
    <w:name w:val="Subtle Emphasis"/>
    <w:basedOn w:val="DefaultParagraphFont"/>
    <w:uiPriority w:val="19"/>
    <w:semiHidden/>
    <w:unhideWhenUsed/>
    <w:qFormat/>
    <w:rsid w:val="000E0431"/>
    <w:rPr>
      <w:i/>
      <w:iCs/>
      <w:color w:val="404040" w:themeColor="text1" w:themeTint="BF"/>
    </w:rPr>
  </w:style>
  <w:style w:type="character" w:styleId="IntenseEmphasis">
    <w:name w:val="Intense Emphasis"/>
    <w:basedOn w:val="DefaultParagraphFont"/>
    <w:uiPriority w:val="21"/>
    <w:semiHidden/>
    <w:unhideWhenUsed/>
    <w:qFormat/>
    <w:rsid w:val="000E0431"/>
    <w:rPr>
      <w:i/>
      <w:iCs/>
      <w:color w:val="2C5A77" w:themeColor="accent1"/>
    </w:rPr>
  </w:style>
  <w:style w:type="character" w:styleId="SubtleReference">
    <w:name w:val="Subtle Reference"/>
    <w:basedOn w:val="DefaultParagraphFont"/>
    <w:uiPriority w:val="31"/>
    <w:semiHidden/>
    <w:unhideWhenUsed/>
    <w:qFormat/>
    <w:rsid w:val="000E0431"/>
    <w:rPr>
      <w:smallCaps/>
      <w:color w:val="5A5A5A" w:themeColor="text1" w:themeTint="A5"/>
    </w:rPr>
  </w:style>
  <w:style w:type="character" w:styleId="IntenseReference">
    <w:name w:val="Intense Reference"/>
    <w:basedOn w:val="DefaultParagraphFont"/>
    <w:uiPriority w:val="32"/>
    <w:semiHidden/>
    <w:unhideWhenUsed/>
    <w:qFormat/>
    <w:rsid w:val="000E0431"/>
    <w:rPr>
      <w:b/>
      <w:bCs/>
      <w:smallCaps/>
      <w:color w:val="2C5A77" w:themeColor="accent1"/>
      <w:spacing w:val="5"/>
    </w:rPr>
  </w:style>
  <w:style w:type="character" w:styleId="BookTitle">
    <w:name w:val="Book Title"/>
    <w:basedOn w:val="DefaultParagraphFont"/>
    <w:uiPriority w:val="33"/>
    <w:semiHidden/>
    <w:unhideWhenUsed/>
    <w:qFormat/>
    <w:rsid w:val="000E0431"/>
    <w:rPr>
      <w:b/>
      <w:bCs/>
      <w:i/>
      <w:iCs/>
      <w:spacing w:val="5"/>
    </w:rPr>
  </w:style>
  <w:style w:type="paragraph" w:styleId="TOCHeading">
    <w:name w:val="TOC Heading"/>
    <w:basedOn w:val="Heading1"/>
    <w:next w:val="Normal"/>
    <w:uiPriority w:val="39"/>
    <w:unhideWhenUsed/>
    <w:qFormat/>
    <w:rsid w:val="000E0431"/>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0E0431"/>
    <w:pPr>
      <w:ind w:left="720"/>
      <w:contextualSpacing/>
    </w:pPr>
  </w:style>
  <w:style w:type="character" w:styleId="SmartLink">
    <w:name w:val="Smart Link"/>
    <w:basedOn w:val="DefaultParagraphFont"/>
    <w:uiPriority w:val="99"/>
    <w:semiHidden/>
    <w:unhideWhenUsed/>
    <w:rsid w:val="000E0431"/>
    <w:rPr>
      <w:color w:val="0000FF"/>
      <w:u w:val="single"/>
      <w:shd w:val="clear" w:color="auto" w:fill="F3F2F1"/>
    </w:rPr>
  </w:style>
  <w:style w:type="paragraph" w:styleId="Subtitle">
    <w:name w:val="Subtitle"/>
    <w:basedOn w:val="Normal"/>
    <w:next w:val="Normal"/>
    <w:link w:val="SubtitleChar"/>
    <w:uiPriority w:val="11"/>
    <w:qFormat/>
    <w:rsid w:val="00CF2F89"/>
    <w:pPr>
      <w:numPr>
        <w:ilvl w:val="1"/>
      </w:numPr>
    </w:pPr>
    <w:rPr>
      <w:rFonts w:ascii="Calibri" w:eastAsiaTheme="minorEastAsia" w:hAnsi="Calibri" w:cstheme="minorBidi"/>
      <w:color w:val="000000" w:themeColor="text1"/>
      <w:spacing w:val="15"/>
      <w:sz w:val="40"/>
      <w:szCs w:val="22"/>
    </w:rPr>
  </w:style>
  <w:style w:type="table" w:styleId="TableContemporary">
    <w:name w:val="Table Contemporary"/>
    <w:basedOn w:val="TableNormal"/>
    <w:uiPriority w:val="99"/>
    <w:semiHidden/>
    <w:unhideWhenUsed/>
    <w:rsid w:val="00B513B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16389D"/>
    <w:rPr>
      <w:rFonts w:eastAsia="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next w:val="Normal"/>
    <w:link w:val="BodyTextChar"/>
    <w:uiPriority w:val="1"/>
    <w:qFormat/>
    <w:rsid w:val="00E02D03"/>
  </w:style>
  <w:style w:type="character" w:customStyle="1" w:styleId="BodyTextChar">
    <w:name w:val="Body Text Char"/>
    <w:link w:val="BodyText"/>
    <w:uiPriority w:val="1"/>
    <w:rsid w:val="00D61C23"/>
    <w:rPr>
      <w:rFonts w:eastAsia="Cambria"/>
      <w:lang w:eastAsia="en-GB"/>
    </w:rPr>
  </w:style>
  <w:style w:type="paragraph" w:styleId="TOC1">
    <w:name w:val="toc 1"/>
    <w:basedOn w:val="Normal"/>
    <w:next w:val="Normal"/>
    <w:uiPriority w:val="39"/>
    <w:qFormat/>
    <w:rsid w:val="002E2718"/>
    <w:pPr>
      <w:tabs>
        <w:tab w:val="right" w:leader="dot" w:pos="8647"/>
      </w:tabs>
    </w:pPr>
    <w:rPr>
      <w:bCs/>
      <w:noProof/>
      <w:szCs w:val="20"/>
    </w:rPr>
  </w:style>
  <w:style w:type="paragraph" w:customStyle="1" w:styleId="Contents">
    <w:name w:val="Contents"/>
    <w:basedOn w:val="Normal"/>
    <w:link w:val="ContentsChar"/>
    <w:uiPriority w:val="2"/>
    <w:qFormat/>
    <w:rsid w:val="000E0431"/>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D61C23"/>
    <w:rPr>
      <w:rFonts w:ascii="Calibri" w:eastAsia="Times New Roman" w:hAnsi="Calibri"/>
      <w:b/>
      <w:bCs/>
      <w:color w:val="2C5A77"/>
      <w:sz w:val="40"/>
      <w:szCs w:val="28"/>
      <w:lang w:eastAsia="en-GB"/>
    </w:rPr>
  </w:style>
  <w:style w:type="paragraph" w:customStyle="1" w:styleId="Bullet">
    <w:name w:val="Bullet"/>
    <w:basedOn w:val="ListParagraph"/>
    <w:uiPriority w:val="4"/>
    <w:rsid w:val="000E0431"/>
    <w:pPr>
      <w:numPr>
        <w:numId w:val="20"/>
      </w:numPr>
    </w:pPr>
    <w:rPr>
      <w:rFonts w:cs="Arial"/>
    </w:rPr>
  </w:style>
  <w:style w:type="paragraph" w:customStyle="1" w:styleId="Footnote">
    <w:name w:val="Footnote"/>
    <w:basedOn w:val="FootnoteText"/>
    <w:uiPriority w:val="99"/>
    <w:unhideWhenUsed/>
    <w:rsid w:val="000E0431"/>
    <w:pPr>
      <w:ind w:left="284" w:hanging="284"/>
    </w:pPr>
  </w:style>
  <w:style w:type="paragraph" w:styleId="FootnoteText">
    <w:name w:val="footnote text"/>
    <w:basedOn w:val="Normal"/>
    <w:link w:val="FootnoteTextChar"/>
    <w:uiPriority w:val="99"/>
    <w:unhideWhenUsed/>
    <w:qFormat/>
    <w:rsid w:val="000E0431"/>
    <w:rPr>
      <w:sz w:val="20"/>
      <w:szCs w:val="20"/>
    </w:rPr>
  </w:style>
  <w:style w:type="character" w:customStyle="1" w:styleId="FootnoteTextChar">
    <w:name w:val="Footnote Text Char"/>
    <w:link w:val="FootnoteText"/>
    <w:uiPriority w:val="99"/>
    <w:rsid w:val="00FB79E4"/>
    <w:rPr>
      <w:rFonts w:eastAsia="Cambria"/>
      <w:sz w:val="20"/>
      <w:szCs w:val="20"/>
      <w:lang w:eastAsia="en-GB"/>
    </w:rPr>
  </w:style>
  <w:style w:type="paragraph" w:customStyle="1" w:styleId="TableSource">
    <w:name w:val="Table Source"/>
    <w:basedOn w:val="Normal"/>
    <w:uiPriority w:val="3"/>
    <w:qFormat/>
    <w:rsid w:val="000E0431"/>
    <w:pPr>
      <w:spacing w:before="60"/>
    </w:pPr>
    <w:rPr>
      <w:i/>
      <w:sz w:val="18"/>
      <w:szCs w:val="18"/>
    </w:rPr>
  </w:style>
  <w:style w:type="paragraph" w:customStyle="1" w:styleId="TableTitle">
    <w:name w:val="Table Title"/>
    <w:basedOn w:val="Normal"/>
    <w:uiPriority w:val="3"/>
    <w:rsid w:val="000E0431"/>
    <w:pPr>
      <w:spacing w:before="60"/>
    </w:pPr>
    <w:rPr>
      <w:b/>
      <w:sz w:val="28"/>
      <w:szCs w:val="28"/>
    </w:rPr>
  </w:style>
  <w:style w:type="character" w:customStyle="1" w:styleId="CommentTextChar1">
    <w:name w:val="Comment Text Char1"/>
    <w:uiPriority w:val="99"/>
    <w:semiHidden/>
    <w:rsid w:val="000E0431"/>
    <w:rPr>
      <w:rFonts w:ascii="Arial" w:eastAsia="Calibri" w:hAnsi="Arial" w:cs="Helvetica-Light"/>
      <w:color w:val="000000"/>
      <w:lang w:eastAsia="en-US"/>
    </w:rPr>
  </w:style>
  <w:style w:type="character" w:customStyle="1" w:styleId="CommentSubjectChar1">
    <w:name w:val="Comment Subject Char1"/>
    <w:uiPriority w:val="99"/>
    <w:semiHidden/>
    <w:rsid w:val="000E0431"/>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0E0431"/>
    <w:pPr>
      <w:spacing w:before="20" w:after="20"/>
    </w:pPr>
    <w:rPr>
      <w:rFonts w:eastAsia="Times New Roman" w:cs="Arial"/>
      <w:b/>
      <w:sz w:val="18"/>
      <w:szCs w:val="20"/>
    </w:rPr>
  </w:style>
  <w:style w:type="paragraph" w:customStyle="1" w:styleId="TableTextLeft">
    <w:name w:val="Table Text Left"/>
    <w:basedOn w:val="Normal"/>
    <w:semiHidden/>
    <w:unhideWhenUsed/>
    <w:rsid w:val="000E0431"/>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0E0431"/>
    <w:pPr>
      <w:jc w:val="right"/>
    </w:pPr>
    <w:rPr>
      <w:sz w:val="22"/>
    </w:rPr>
  </w:style>
  <w:style w:type="paragraph" w:customStyle="1" w:styleId="TableHeadingTextRight">
    <w:name w:val="Table Heading Text Right"/>
    <w:basedOn w:val="TableHeadingText"/>
    <w:uiPriority w:val="9"/>
    <w:unhideWhenUsed/>
    <w:rsid w:val="000E0431"/>
    <w:pPr>
      <w:jc w:val="right"/>
    </w:pPr>
  </w:style>
  <w:style w:type="paragraph" w:customStyle="1" w:styleId="TableText">
    <w:name w:val="Table Text"/>
    <w:basedOn w:val="Normal"/>
    <w:uiPriority w:val="3"/>
    <w:rsid w:val="000E0431"/>
    <w:pPr>
      <w:spacing w:before="40" w:after="40"/>
    </w:pPr>
    <w:rPr>
      <w:rFonts w:eastAsia="Times New Roman" w:cs="Arial"/>
      <w:sz w:val="20"/>
      <w:szCs w:val="20"/>
    </w:rPr>
  </w:style>
  <w:style w:type="paragraph" w:customStyle="1" w:styleId="TOCHeader">
    <w:name w:val="TOC Header"/>
    <w:basedOn w:val="TableTitle"/>
    <w:uiPriority w:val="39"/>
    <w:rsid w:val="00B74037"/>
    <w:rPr>
      <w:sz w:val="32"/>
    </w:rPr>
  </w:style>
  <w:style w:type="paragraph" w:customStyle="1" w:styleId="Instructiontext">
    <w:name w:val="Instruction text"/>
    <w:basedOn w:val="Normal"/>
    <w:uiPriority w:val="99"/>
    <w:unhideWhenUsed/>
    <w:rsid w:val="000E0431"/>
    <w:rPr>
      <w:rFonts w:eastAsia="Times New Roman"/>
      <w:i/>
      <w:color w:val="FF0000"/>
      <w:sz w:val="22"/>
      <w:szCs w:val="22"/>
    </w:rPr>
  </w:style>
  <w:style w:type="paragraph" w:customStyle="1" w:styleId="Tableheading">
    <w:name w:val="Table heading"/>
    <w:basedOn w:val="Normal"/>
    <w:uiPriority w:val="3"/>
    <w:qFormat/>
    <w:rsid w:val="004551C8"/>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0E0431"/>
    <w:pPr>
      <w:numPr>
        <w:numId w:val="0"/>
      </w:numPr>
    </w:pPr>
    <w:rPr>
      <w:i/>
      <w:iCs/>
    </w:rPr>
  </w:style>
  <w:style w:type="paragraph" w:styleId="Index7">
    <w:name w:val="index 7"/>
    <w:basedOn w:val="Normal"/>
    <w:next w:val="Normal"/>
    <w:autoRedefine/>
    <w:uiPriority w:val="99"/>
    <w:semiHidden/>
    <w:unhideWhenUsed/>
    <w:rsid w:val="000E0431"/>
    <w:pPr>
      <w:ind w:left="1680" w:hanging="240"/>
    </w:pPr>
  </w:style>
  <w:style w:type="paragraph" w:styleId="Index8">
    <w:name w:val="index 8"/>
    <w:basedOn w:val="Normal"/>
    <w:next w:val="Normal"/>
    <w:autoRedefine/>
    <w:uiPriority w:val="99"/>
    <w:semiHidden/>
    <w:unhideWhenUsed/>
    <w:rsid w:val="000E0431"/>
    <w:pPr>
      <w:ind w:left="1920" w:hanging="240"/>
    </w:pPr>
  </w:style>
  <w:style w:type="paragraph" w:styleId="Index9">
    <w:name w:val="index 9"/>
    <w:basedOn w:val="Normal"/>
    <w:next w:val="Normal"/>
    <w:autoRedefine/>
    <w:uiPriority w:val="99"/>
    <w:semiHidden/>
    <w:unhideWhenUsed/>
    <w:rsid w:val="000E0431"/>
    <w:pPr>
      <w:ind w:left="2160" w:hanging="240"/>
    </w:pPr>
  </w:style>
  <w:style w:type="paragraph" w:styleId="TOC2">
    <w:name w:val="toc 2"/>
    <w:basedOn w:val="TOC3"/>
    <w:next w:val="Normal"/>
    <w:uiPriority w:val="39"/>
    <w:rsid w:val="002E2718"/>
    <w:pPr>
      <w:ind w:left="454"/>
      <w:outlineLvl w:val="0"/>
    </w:pPr>
  </w:style>
  <w:style w:type="paragraph" w:styleId="TOC3">
    <w:name w:val="toc 3"/>
    <w:next w:val="Normal"/>
    <w:uiPriority w:val="39"/>
    <w:rsid w:val="002E2718"/>
    <w:pPr>
      <w:tabs>
        <w:tab w:val="right" w:leader="dot" w:pos="8647"/>
      </w:tabs>
      <w:ind w:left="737"/>
    </w:pPr>
    <w:rPr>
      <w:rFonts w:eastAsia="Cambria" w:cs="Arial"/>
      <w:noProof/>
      <w:color w:val="000000"/>
    </w:rPr>
  </w:style>
  <w:style w:type="paragraph" w:styleId="TOC4">
    <w:name w:val="toc 4"/>
    <w:basedOn w:val="Normal"/>
    <w:next w:val="Normal"/>
    <w:autoRedefine/>
    <w:uiPriority w:val="39"/>
    <w:unhideWhenUsed/>
    <w:rsid w:val="002E2718"/>
    <w:pPr>
      <w:tabs>
        <w:tab w:val="right" w:leader="dot" w:pos="8647"/>
      </w:tabs>
      <w:ind w:left="1304"/>
    </w:pPr>
  </w:style>
  <w:style w:type="paragraph" w:styleId="TOC5">
    <w:name w:val="toc 5"/>
    <w:basedOn w:val="Normal"/>
    <w:next w:val="Normal"/>
    <w:autoRedefine/>
    <w:uiPriority w:val="39"/>
    <w:semiHidden/>
    <w:unhideWhenUsed/>
    <w:rsid w:val="000E0431"/>
    <w:pPr>
      <w:ind w:left="960"/>
    </w:pPr>
  </w:style>
  <w:style w:type="paragraph" w:styleId="TOC6">
    <w:name w:val="toc 6"/>
    <w:basedOn w:val="Normal"/>
    <w:next w:val="Normal"/>
    <w:autoRedefine/>
    <w:uiPriority w:val="39"/>
    <w:semiHidden/>
    <w:unhideWhenUsed/>
    <w:rsid w:val="000E0431"/>
    <w:pPr>
      <w:ind w:left="1200"/>
    </w:pPr>
  </w:style>
  <w:style w:type="paragraph" w:styleId="TOC7">
    <w:name w:val="toc 7"/>
    <w:basedOn w:val="Normal"/>
    <w:next w:val="Normal"/>
    <w:autoRedefine/>
    <w:uiPriority w:val="39"/>
    <w:semiHidden/>
    <w:unhideWhenUsed/>
    <w:rsid w:val="000E0431"/>
    <w:pPr>
      <w:ind w:left="1440"/>
    </w:pPr>
  </w:style>
  <w:style w:type="paragraph" w:styleId="TOC8">
    <w:name w:val="toc 8"/>
    <w:basedOn w:val="Normal"/>
    <w:next w:val="Normal"/>
    <w:autoRedefine/>
    <w:uiPriority w:val="39"/>
    <w:semiHidden/>
    <w:unhideWhenUsed/>
    <w:rsid w:val="000E0431"/>
    <w:pPr>
      <w:ind w:left="1680"/>
    </w:pPr>
  </w:style>
  <w:style w:type="paragraph" w:styleId="TOC9">
    <w:name w:val="toc 9"/>
    <w:basedOn w:val="Normal"/>
    <w:next w:val="Normal"/>
    <w:autoRedefine/>
    <w:uiPriority w:val="39"/>
    <w:semiHidden/>
    <w:unhideWhenUsed/>
    <w:rsid w:val="000E0431"/>
    <w:pPr>
      <w:ind w:left="1920"/>
    </w:pPr>
  </w:style>
  <w:style w:type="paragraph" w:styleId="NormalIndent">
    <w:name w:val="Normal Indent"/>
    <w:basedOn w:val="Normal"/>
    <w:uiPriority w:val="99"/>
    <w:semiHidden/>
    <w:unhideWhenUsed/>
    <w:rsid w:val="000E0431"/>
    <w:pPr>
      <w:ind w:left="720"/>
    </w:pPr>
  </w:style>
  <w:style w:type="paragraph" w:styleId="CommentText">
    <w:name w:val="annotation text"/>
    <w:basedOn w:val="Normal"/>
    <w:link w:val="CommentTextChar"/>
    <w:uiPriority w:val="99"/>
    <w:unhideWhenUsed/>
    <w:rsid w:val="000E0431"/>
    <w:rPr>
      <w:rFonts w:eastAsia="Times New Roman" w:cs="Arial"/>
      <w:sz w:val="20"/>
      <w:szCs w:val="20"/>
    </w:rPr>
  </w:style>
  <w:style w:type="character" w:customStyle="1" w:styleId="CommentTextChar">
    <w:name w:val="Comment Text Char"/>
    <w:link w:val="CommentText"/>
    <w:uiPriority w:val="99"/>
    <w:rsid w:val="00B01544"/>
    <w:rPr>
      <w:rFonts w:eastAsia="Times New Roman" w:cs="Arial"/>
      <w:sz w:val="20"/>
      <w:szCs w:val="20"/>
      <w:lang w:eastAsia="en-GB"/>
    </w:rPr>
  </w:style>
  <w:style w:type="paragraph" w:styleId="Header">
    <w:name w:val="header"/>
    <w:basedOn w:val="Normal"/>
    <w:link w:val="HeaderChar"/>
    <w:uiPriority w:val="99"/>
    <w:rsid w:val="000E0431"/>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FB79E4"/>
    <w:rPr>
      <w:rFonts w:ascii="Calibri" w:eastAsia="Cambria" w:hAnsi="Calibri"/>
      <w:color w:val="FFFFFF"/>
      <w:sz w:val="22"/>
      <w:szCs w:val="22"/>
      <w:lang w:eastAsia="en-GB"/>
    </w:rPr>
  </w:style>
  <w:style w:type="paragraph" w:styleId="Footer">
    <w:name w:val="footer"/>
    <w:basedOn w:val="Normal"/>
    <w:link w:val="FooterChar"/>
    <w:uiPriority w:val="99"/>
    <w:unhideWhenUsed/>
    <w:rsid w:val="000E0431"/>
    <w:pPr>
      <w:jc w:val="center"/>
    </w:pPr>
    <w:rPr>
      <w:sz w:val="22"/>
      <w:szCs w:val="22"/>
    </w:rPr>
  </w:style>
  <w:style w:type="character" w:customStyle="1" w:styleId="FooterChar">
    <w:name w:val="Footer Char"/>
    <w:link w:val="Footer"/>
    <w:uiPriority w:val="99"/>
    <w:rsid w:val="00B01544"/>
    <w:rPr>
      <w:rFonts w:eastAsia="Cambria"/>
      <w:sz w:val="22"/>
      <w:szCs w:val="22"/>
      <w:lang w:eastAsia="en-GB"/>
    </w:rPr>
  </w:style>
  <w:style w:type="paragraph" w:styleId="Index1">
    <w:name w:val="index 1"/>
    <w:basedOn w:val="Normal"/>
    <w:next w:val="Normal"/>
    <w:autoRedefine/>
    <w:uiPriority w:val="99"/>
    <w:semiHidden/>
    <w:unhideWhenUsed/>
    <w:rsid w:val="000E0431"/>
    <w:pPr>
      <w:ind w:left="240" w:hanging="240"/>
    </w:pPr>
  </w:style>
  <w:style w:type="paragraph" w:styleId="IndexHeading">
    <w:name w:val="index heading"/>
    <w:basedOn w:val="Normal"/>
    <w:next w:val="Normal"/>
    <w:uiPriority w:val="99"/>
    <w:semiHidden/>
    <w:unhideWhenUsed/>
    <w:rsid w:val="000E0431"/>
    <w:rPr>
      <w:rFonts w:ascii="Cambria" w:eastAsia="Times New Roman" w:hAnsi="Cambria"/>
      <w:b/>
      <w:bCs/>
    </w:rPr>
  </w:style>
  <w:style w:type="character" w:styleId="FootnoteReference">
    <w:name w:val="footnote reference"/>
    <w:uiPriority w:val="99"/>
    <w:unhideWhenUsed/>
    <w:rsid w:val="000E0431"/>
    <w:rPr>
      <w:vertAlign w:val="superscript"/>
    </w:rPr>
  </w:style>
  <w:style w:type="character" w:styleId="PageNumber">
    <w:name w:val="page number"/>
    <w:uiPriority w:val="11"/>
    <w:rsid w:val="000E0431"/>
    <w:rPr>
      <w:rFonts w:cs="Times New Roman"/>
    </w:rPr>
  </w:style>
  <w:style w:type="character" w:styleId="EndnoteReference">
    <w:name w:val="endnote reference"/>
    <w:uiPriority w:val="99"/>
    <w:unhideWhenUsed/>
    <w:rsid w:val="000E0431"/>
    <w:rPr>
      <w:vertAlign w:val="superscript"/>
    </w:rPr>
  </w:style>
  <w:style w:type="paragraph" w:styleId="EndnoteText">
    <w:name w:val="endnote text"/>
    <w:basedOn w:val="Normal"/>
    <w:link w:val="EndnoteTextChar"/>
    <w:uiPriority w:val="99"/>
    <w:unhideWhenUsed/>
    <w:qFormat/>
    <w:rsid w:val="000E0431"/>
    <w:rPr>
      <w:sz w:val="20"/>
      <w:szCs w:val="20"/>
    </w:rPr>
  </w:style>
  <w:style w:type="character" w:customStyle="1" w:styleId="EndnoteTextChar">
    <w:name w:val="Endnote Text Char"/>
    <w:link w:val="EndnoteText"/>
    <w:uiPriority w:val="99"/>
    <w:rsid w:val="00B01544"/>
    <w:rPr>
      <w:rFonts w:eastAsia="Cambria"/>
      <w:sz w:val="20"/>
      <w:szCs w:val="20"/>
      <w:lang w:eastAsia="en-GB"/>
    </w:rPr>
  </w:style>
  <w:style w:type="paragraph" w:styleId="Date">
    <w:name w:val="Date"/>
    <w:basedOn w:val="Normal"/>
    <w:next w:val="Normal"/>
    <w:link w:val="DateChar"/>
    <w:uiPriority w:val="99"/>
    <w:unhideWhenUsed/>
    <w:rsid w:val="000E0431"/>
  </w:style>
  <w:style w:type="character" w:customStyle="1" w:styleId="DateChar">
    <w:name w:val="Date Char"/>
    <w:link w:val="Date"/>
    <w:uiPriority w:val="99"/>
    <w:rsid w:val="00B01544"/>
    <w:rPr>
      <w:rFonts w:eastAsia="Cambria"/>
      <w:lang w:eastAsia="en-GB"/>
    </w:rPr>
  </w:style>
  <w:style w:type="paragraph" w:styleId="BodyText2">
    <w:name w:val="Body Text 2"/>
    <w:basedOn w:val="Normal"/>
    <w:link w:val="BodyText2Char"/>
    <w:semiHidden/>
    <w:unhideWhenUsed/>
    <w:rsid w:val="000E0431"/>
    <w:pPr>
      <w:spacing w:line="480" w:lineRule="auto"/>
    </w:pPr>
  </w:style>
  <w:style w:type="character" w:customStyle="1" w:styleId="BodyText2Char">
    <w:name w:val="Body Text 2 Char"/>
    <w:link w:val="BodyText2"/>
    <w:semiHidden/>
    <w:rsid w:val="000E0431"/>
    <w:rPr>
      <w:rFonts w:eastAsia="Calibri" w:cs="Helvetica-Light"/>
      <w:color w:val="000000"/>
      <w:szCs w:val="24"/>
    </w:rPr>
  </w:style>
  <w:style w:type="character" w:styleId="Hyperlink">
    <w:name w:val="Hyperlink"/>
    <w:uiPriority w:val="99"/>
    <w:unhideWhenUsed/>
    <w:rsid w:val="000E0431"/>
    <w:rPr>
      <w:rFonts w:cs="Arial"/>
      <w:color w:val="0000FF"/>
      <w:u w:val="single"/>
    </w:rPr>
  </w:style>
  <w:style w:type="character" w:styleId="FollowedHyperlink">
    <w:name w:val="FollowedHyperlink"/>
    <w:semiHidden/>
    <w:unhideWhenUsed/>
    <w:rsid w:val="000E0431"/>
    <w:rPr>
      <w:color w:val="800080"/>
      <w:u w:val="single"/>
    </w:rPr>
  </w:style>
  <w:style w:type="paragraph" w:styleId="HTMLPreformatted">
    <w:name w:val="HTML Preformatted"/>
    <w:basedOn w:val="Normal"/>
    <w:link w:val="HTMLPreformattedChar"/>
    <w:uiPriority w:val="99"/>
    <w:semiHidden/>
    <w:unhideWhenUsed/>
    <w:rsid w:val="000E0431"/>
    <w:rPr>
      <w:rFonts w:ascii="Courier New" w:hAnsi="Courier New" w:cs="Courier New"/>
      <w:sz w:val="20"/>
      <w:szCs w:val="20"/>
    </w:rPr>
  </w:style>
  <w:style w:type="character" w:customStyle="1" w:styleId="HTMLPreformattedChar">
    <w:name w:val="HTML Preformatted Char"/>
    <w:link w:val="HTMLPreformatted"/>
    <w:uiPriority w:val="99"/>
    <w:semiHidden/>
    <w:rsid w:val="000E0431"/>
    <w:rPr>
      <w:rFonts w:ascii="Courier New" w:eastAsia="Calibri" w:hAnsi="Courier New" w:cs="Courier New"/>
      <w:color w:val="000000"/>
      <w:sz w:val="20"/>
    </w:rPr>
  </w:style>
  <w:style w:type="table" w:styleId="TableList4">
    <w:name w:val="Table List 4"/>
    <w:basedOn w:val="TableNormal"/>
    <w:rsid w:val="000E0431"/>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ibliography">
    <w:name w:val="Bibliography"/>
    <w:basedOn w:val="Normal"/>
    <w:next w:val="Normal"/>
    <w:uiPriority w:val="37"/>
    <w:semiHidden/>
    <w:unhideWhenUsed/>
    <w:rsid w:val="000E0431"/>
  </w:style>
  <w:style w:type="character" w:styleId="UnresolvedMention">
    <w:name w:val="Unresolved Mention"/>
    <w:uiPriority w:val="99"/>
    <w:semiHidden/>
    <w:unhideWhenUsed/>
    <w:rsid w:val="000E0431"/>
    <w:rPr>
      <w:color w:val="605E5C"/>
      <w:shd w:val="clear" w:color="auto" w:fill="E1DFDD"/>
    </w:rPr>
  </w:style>
  <w:style w:type="table" w:styleId="GridTable4-Accent5">
    <w:name w:val="Grid Table 4 Accent 5"/>
    <w:basedOn w:val="TableNormal"/>
    <w:uiPriority w:val="49"/>
    <w:rsid w:val="001A1EC2"/>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paragraph" w:customStyle="1" w:styleId="AgendaHeading1">
    <w:name w:val="Agenda Heading 1"/>
    <w:basedOn w:val="Normal"/>
    <w:next w:val="Normal"/>
    <w:uiPriority w:val="2"/>
    <w:qFormat/>
    <w:rsid w:val="00E07CD9"/>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375A63"/>
    <w:pPr>
      <w:outlineLvl w:val="1"/>
    </w:pPr>
    <w:rPr>
      <w:rFonts w:ascii="Calibri" w:eastAsia="Times New Roman" w:hAnsi="Calibri" w:cs="Calibri"/>
      <w:b/>
      <w:bCs/>
      <w:color w:val="2C5A77"/>
      <w:sz w:val="32"/>
      <w:szCs w:val="26"/>
      <w:lang w:eastAsia="en-US"/>
    </w:rPr>
  </w:style>
  <w:style w:type="character" w:customStyle="1" w:styleId="SubtitleChar">
    <w:name w:val="Subtitle Char"/>
    <w:basedOn w:val="DefaultParagraphFont"/>
    <w:link w:val="Subtitle"/>
    <w:uiPriority w:val="11"/>
    <w:rsid w:val="00CF2F89"/>
    <w:rPr>
      <w:rFonts w:ascii="Calibri" w:eastAsiaTheme="minorEastAsia" w:hAnsi="Calibri" w:cstheme="minorBidi"/>
      <w:color w:val="000000" w:themeColor="text1"/>
      <w:spacing w:val="15"/>
      <w:sz w:val="40"/>
      <w:szCs w:val="22"/>
      <w:lang w:eastAsia="en-GB"/>
    </w:rPr>
  </w:style>
  <w:style w:type="table" w:customStyle="1" w:styleId="LCC">
    <w:name w:val="LCC"/>
    <w:basedOn w:val="TableNormal"/>
    <w:uiPriority w:val="99"/>
    <w:rsid w:val="00BD28EA"/>
    <w:rPr>
      <w:color w:val="214359" w:themeColor="accent1" w:themeShade="BF"/>
      <w:kern w:val="2"/>
      <w:szCs w:val="20"/>
      <w14:ligatures w14:val="standardContextua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rFonts w:ascii="Arial" w:hAnsi="Arial"/>
        <w:b/>
        <w:color w:val="FFFFFF" w:themeColor="background1"/>
      </w:rPr>
      <w:tblPr/>
      <w:tcPr>
        <w:shd w:val="clear" w:color="auto" w:fill="6D9D9D" w:themeFill="accent4" w:themeFillShade="BF"/>
      </w:tcPr>
    </w:tblStylePr>
    <w:tblStylePr w:type="lastRow">
      <w:rPr>
        <w:b/>
      </w:rPr>
      <w:tblPr/>
      <w:tcPr>
        <w:shd w:val="clear" w:color="auto" w:fill="B5CDD3" w:themeFill="accent5" w:themeFillTint="99"/>
      </w:tcPr>
    </w:tblStylePr>
    <w:tblStylePr w:type="band2Horz">
      <w:pPr>
        <w:jc w:val="left"/>
      </w:pPr>
      <w:tblPr/>
      <w:tcPr>
        <w:shd w:val="clear" w:color="auto" w:fill="ECF2F2" w:themeFill="accent4" w:themeFillTint="33"/>
      </w:tcPr>
    </w:tblStylePr>
  </w:style>
  <w:style w:type="paragraph" w:styleId="NormalWeb">
    <w:name w:val="Normal (Web)"/>
    <w:basedOn w:val="Normal"/>
    <w:uiPriority w:val="99"/>
    <w:semiHidden/>
    <w:unhideWhenUsed/>
    <w:rsid w:val="00ED02DC"/>
    <w:pPr>
      <w:spacing w:before="100" w:beforeAutospacing="1" w:after="100" w:afterAutospacing="1"/>
    </w:pPr>
    <w:rPr>
      <w:rFonts w:ascii="Times New Roman" w:eastAsiaTheme="minorHAnsi" w:hAnsi="Times New Roman"/>
      <w:kern w:val="2"/>
      <w14:ligatures w14:val="standardContextual"/>
    </w:rPr>
  </w:style>
  <w:style w:type="table" w:styleId="GridTable4-Accent1">
    <w:name w:val="Grid Table 4 Accent 1"/>
    <w:basedOn w:val="TableNormal"/>
    <w:uiPriority w:val="49"/>
    <w:rsid w:val="00ED02DC"/>
    <w:tblPr>
      <w:tblStyleRowBandSize w:val="1"/>
      <w:tblStyleColBandSize w:val="1"/>
      <w:tblBorders>
        <w:top w:val="single" w:sz="4" w:space="0" w:color="66A1C6" w:themeColor="accent1" w:themeTint="99"/>
        <w:left w:val="single" w:sz="4" w:space="0" w:color="66A1C6" w:themeColor="accent1" w:themeTint="99"/>
        <w:bottom w:val="single" w:sz="4" w:space="0" w:color="66A1C6" w:themeColor="accent1" w:themeTint="99"/>
        <w:right w:val="single" w:sz="4" w:space="0" w:color="66A1C6" w:themeColor="accent1" w:themeTint="99"/>
        <w:insideH w:val="single" w:sz="4" w:space="0" w:color="66A1C6" w:themeColor="accent1" w:themeTint="99"/>
        <w:insideV w:val="single" w:sz="4" w:space="0" w:color="66A1C6" w:themeColor="accent1" w:themeTint="99"/>
      </w:tblBorders>
    </w:tblPr>
    <w:tblStylePr w:type="firstRow">
      <w:rPr>
        <w:b/>
        <w:bCs/>
        <w:color w:val="FFFFFF" w:themeColor="background1"/>
      </w:rPr>
      <w:tblPr/>
      <w:tcPr>
        <w:tcBorders>
          <w:top w:val="single" w:sz="4" w:space="0" w:color="2C5A77" w:themeColor="accent1"/>
          <w:left w:val="single" w:sz="4" w:space="0" w:color="2C5A77" w:themeColor="accent1"/>
          <w:bottom w:val="single" w:sz="4" w:space="0" w:color="2C5A77" w:themeColor="accent1"/>
          <w:right w:val="single" w:sz="4" w:space="0" w:color="2C5A77" w:themeColor="accent1"/>
          <w:insideH w:val="nil"/>
          <w:insideV w:val="nil"/>
        </w:tcBorders>
        <w:shd w:val="clear" w:color="auto" w:fill="2C5A77" w:themeFill="accent1"/>
      </w:tcPr>
    </w:tblStylePr>
    <w:tblStylePr w:type="lastRow">
      <w:rPr>
        <w:b/>
        <w:bCs/>
      </w:rPr>
      <w:tblPr/>
      <w:tcPr>
        <w:tcBorders>
          <w:top w:val="double" w:sz="4" w:space="0" w:color="2C5A77" w:themeColor="accent1"/>
        </w:tcBorders>
      </w:tcPr>
    </w:tblStylePr>
    <w:tblStylePr w:type="firstCol">
      <w:rPr>
        <w:b/>
        <w:bCs/>
      </w:rPr>
    </w:tblStylePr>
    <w:tblStylePr w:type="lastCol">
      <w:rPr>
        <w:b/>
        <w:bCs/>
      </w:rPr>
    </w:tblStylePr>
    <w:tblStylePr w:type="band1Vert">
      <w:tblPr/>
      <w:tcPr>
        <w:shd w:val="clear" w:color="auto" w:fill="CCDFEC" w:themeFill="accent1" w:themeFillTint="33"/>
      </w:tcPr>
    </w:tblStylePr>
    <w:tblStylePr w:type="band1Horz">
      <w:tblPr/>
      <w:tcPr>
        <w:shd w:val="clear" w:color="auto" w:fill="CCDFEC"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7572">
      <w:marLeft w:val="0"/>
      <w:marRight w:val="0"/>
      <w:marTop w:val="0"/>
      <w:marBottom w:val="0"/>
      <w:divBdr>
        <w:top w:val="none" w:sz="0" w:space="0" w:color="auto"/>
        <w:left w:val="none" w:sz="0" w:space="0" w:color="auto"/>
        <w:bottom w:val="none" w:sz="0" w:space="0" w:color="auto"/>
        <w:right w:val="none" w:sz="0" w:space="0" w:color="auto"/>
      </w:divBdr>
    </w:div>
    <w:div w:id="579868832">
      <w:marLeft w:val="0"/>
      <w:marRight w:val="0"/>
      <w:marTop w:val="0"/>
      <w:marBottom w:val="0"/>
      <w:divBdr>
        <w:top w:val="none" w:sz="0" w:space="0" w:color="auto"/>
        <w:left w:val="none" w:sz="0" w:space="0" w:color="auto"/>
        <w:bottom w:val="none" w:sz="0" w:space="0" w:color="auto"/>
        <w:right w:val="none" w:sz="0" w:space="0" w:color="auto"/>
      </w:divBdr>
    </w:div>
    <w:div w:id="1759979280">
      <w:marLeft w:val="0"/>
      <w:marRight w:val="0"/>
      <w:marTop w:val="0"/>
      <w:marBottom w:val="0"/>
      <w:divBdr>
        <w:top w:val="none" w:sz="0" w:space="0" w:color="auto"/>
        <w:left w:val="none" w:sz="0" w:space="0" w:color="auto"/>
        <w:bottom w:val="none" w:sz="0" w:space="0" w:color="auto"/>
        <w:right w:val="none" w:sz="0" w:space="0" w:color="auto"/>
      </w:divBdr>
    </w:div>
    <w:div w:id="20246264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4994F42FB6B54AAB42D678A6C249D6" ma:contentTypeVersion="10" ma:contentTypeDescription="Create a new document." ma:contentTypeScope="" ma:versionID="16fcf770d7b45c2f702162f10b47761b">
  <xsd:schema xmlns:xsd="http://www.w3.org/2001/XMLSchema" xmlns:xs="http://www.w3.org/2001/XMLSchema" xmlns:p="http://schemas.microsoft.com/office/2006/metadata/properties" xmlns:ns2="a6858c06-fd3a-4580-8900-5b4fa94236d0" xmlns:ns3="55888eff-f677-4c93-bc31-503e2a94c0d9" targetNamespace="http://schemas.microsoft.com/office/2006/metadata/properties" ma:root="true" ma:fieldsID="91c1919f670f1e9214cc5bbc7cba0524" ns2:_="" ns3:_="">
    <xsd:import namespace="a6858c06-fd3a-4580-8900-5b4fa94236d0"/>
    <xsd:import namespace="55888eff-f677-4c93-bc31-503e2a94c0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58c06-fd3a-4580-8900-5b4fa9423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888eff-f677-4c93-bc31-503e2a94c0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ED0AD6-7B9B-4E9A-9638-B9D5A1F0FD9E}">
  <ds:schemaRefs>
    <ds:schemaRef ds:uri="http://schemas.openxmlformats.org/officeDocument/2006/bibliography"/>
  </ds:schemaRefs>
</ds:datastoreItem>
</file>

<file path=customXml/itemProps2.xml><?xml version="1.0" encoding="utf-8"?>
<ds:datastoreItem xmlns:ds="http://schemas.openxmlformats.org/officeDocument/2006/customXml" ds:itemID="{E31CD58E-FB9A-4F03-917B-E63E1C6C44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150AF5-3DC4-4669-9EB3-9DA77422248A}">
  <ds:schemaRefs>
    <ds:schemaRef ds:uri="http://schemas.microsoft.com/sharepoint/v3/contenttype/forms"/>
  </ds:schemaRefs>
</ds:datastoreItem>
</file>

<file path=customXml/itemProps4.xml><?xml version="1.0" encoding="utf-8"?>
<ds:datastoreItem xmlns:ds="http://schemas.openxmlformats.org/officeDocument/2006/customXml" ds:itemID="{93D1A0CE-386C-4899-962B-B33B87EAE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858c06-fd3a-4580-8900-5b4fa94236d0"/>
    <ds:schemaRef ds:uri="55888eff-f677-4c93-bc31-503e2a94c0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5</Pages>
  <Words>1073</Words>
  <Characters>5789</Characters>
  <Application>Microsoft Office Word</Application>
  <DocSecurity>0</DocSecurity>
  <Lines>222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Page, Christopher</cp:lastModifiedBy>
  <cp:revision>16</cp:revision>
  <dcterms:created xsi:type="dcterms:W3CDTF">2026-09-23T16:58:00Z</dcterms:created>
  <dcterms:modified xsi:type="dcterms:W3CDTF">2026-09-23T17:10:00Z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0x0101007B4994F42FB6B54AAB42D678A6C249D6</vt:lpwstr>
  </property>
  <property fmtid="{D5CDD505-2E9C-101B-9397-08002B2CF9AE}" pid="3" name="docLang">
    <vt:lpwstr>en</vt:lpwstr>
  </property>
  <property fmtid="{D5CDD505-2E9C-101B-9397-08002B2CF9AE}" pid="4" name="MediaServiceImageTags">
    <vt:lpwstr/>
  </property>
</Properties>
</file>